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936" w:rsidRPr="004D7936" w:rsidRDefault="004D7936" w:rsidP="004D7936">
      <w:pPr>
        <w:spacing w:before="100" w:beforeAutospacing="1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1B1C1D"/>
          <w:sz w:val="36"/>
          <w:szCs w:val="36"/>
          <w:lang w:eastAsia="es-EC"/>
        </w:rPr>
      </w:pPr>
      <w:r w:rsidRPr="004D7936">
        <w:rPr>
          <w:rFonts w:ascii="Times New Roman" w:eastAsia="Times New Roman" w:hAnsi="Times New Roman" w:cs="Times New Roman"/>
          <w:b/>
          <w:bCs/>
          <w:color w:val="1B1C1D"/>
          <w:sz w:val="36"/>
          <w:szCs w:val="36"/>
          <w:lang w:eastAsia="es-EC"/>
        </w:rPr>
        <w:t>CONTRATO DE APERTURA DE LÍNEA DE CRÉDITO</w:t>
      </w:r>
    </w:p>
    <w:p w:rsidR="004D7936" w:rsidRPr="004D7936" w:rsidRDefault="004D7936" w:rsidP="004D7936">
      <w:pPr>
        <w:spacing w:before="100" w:beforeAutospacing="1" w:after="12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En la ciudad de [CIUDAD DEL ACREDITANTE], a los [DÍA] días del mes de [MES] de [AÑO], entre:</w:t>
      </w:r>
    </w:p>
    <w:p w:rsidR="004D7936" w:rsidRPr="004D7936" w:rsidRDefault="004D7936" w:rsidP="004D7936">
      <w:pPr>
        <w:numPr>
          <w:ilvl w:val="0"/>
          <w:numId w:val="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[NOMBRE COMPLETO DEL ACREDITANTE/INSTITUCIÓN FINANCIERA]</w:t>
      </w: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, con RUC No. [NÚMERO DE RUC], debidamente representada por [NOMBRE COMPLETO DEL REPRESENTANTE LEGAL], en su calidad de [CARGO DEL REPRESENTANTE LEGAL], según consta en [DATOS DEL NOMBRAMIENTO/PODER], domiciliada en [DIRECCIÓN COMPLETA], y debidamente autorizada y regulada por la [ENTIDAD REGULADORA, EJ. SUPERINTENDENCIA DE BANCOS Y SEGUROS O SUPERINTENDENCIA DE COMPAÑÍAS, VALORES Y SEGUROS], en adelante denominada </w:t>
      </w:r>
      <w:r w:rsidRPr="004D7936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EL ACREDITANTE</w:t>
      </w: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.</w:t>
      </w:r>
    </w:p>
    <w:p w:rsidR="004D7936" w:rsidRPr="004D7936" w:rsidRDefault="004D7936" w:rsidP="004D7936">
      <w:pPr>
        <w:numPr>
          <w:ilvl w:val="0"/>
          <w:numId w:val="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[NOMBRE COMPLETO DEL ACREDITADO/CLIENTE]</w:t>
      </w: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, con RUC No. [NÚMERO DE RUC], debidamente representada por [NOMBRE COMPLETO DEL REPRESENTANTE LEGAL], en su calidad de [CARGO DEL REPRESENTANTE LEGAL], según consta en [DATOS DEL NOMBRAMIENTO/PODER], domiciliada en [DIRECCIÓN COMPLETA], en adelante denominada </w:t>
      </w:r>
      <w:r w:rsidRPr="004D7936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EL ACREDITADO</w:t>
      </w: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.</w:t>
      </w:r>
    </w:p>
    <w:p w:rsidR="004D7936" w:rsidRPr="004D7936" w:rsidRDefault="004D7936" w:rsidP="004D7936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Ambas partes, reconociéndose la capacidad legal necesaria para celebrar el presente contrato, libre y voluntariamente convienen en otorgar el presente Contrato de Apertura de Línea de Crédito, sujeto a las siguientes cláusulas:</w:t>
      </w:r>
    </w:p>
    <w:p w:rsidR="004D7936" w:rsidRPr="004D7936" w:rsidRDefault="004D7936" w:rsidP="004D793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PRIMERA: ANTECEDENTES Y OBJETO DEL CONTRATO</w:t>
      </w:r>
    </w:p>
    <w:p w:rsidR="004D7936" w:rsidRPr="004D7936" w:rsidRDefault="004D7936" w:rsidP="004D7936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EL ACREDITANTE es una institución financiera dedicada a la intermediación de recursos y a la prestación de servicios financieros. EL ACREDITADO, en el desarrollo de su actividad económica, requiere flexibilidad para acceder a fondos de manera recurrente para [ESPECIFICAR PROPÓSITO, EJ. "financiar capital de trabajo", "cubrir necesidades de liquidez a corto plazo", "financiar adquisiciones de inventario"]. Mediante el presente contrato, EL ACREDITANTE abre una línea de crédito a favor de EL ACREDITADO por un monto determinado, lo que le permite a EL ACREDITADO disponer de fondos hasta el límite establecido, de forma </w:t>
      </w:r>
      <w:proofErr w:type="spellStart"/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revolvente</w:t>
      </w:r>
      <w:proofErr w:type="spellEnd"/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 o no </w:t>
      </w:r>
      <w:proofErr w:type="spellStart"/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revolvente</w:t>
      </w:r>
      <w:proofErr w:type="spellEnd"/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, y bajo las condiciones de intereses, comisiones y plazos pactados.</w:t>
      </w:r>
    </w:p>
    <w:p w:rsidR="004D7936" w:rsidRPr="004D7936" w:rsidRDefault="004D7936" w:rsidP="004D793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SEGUNDA: MONTO Y DISPOSICIÓN DE LA LÍNEA DE CRÉDITO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a) Monto Máximo de la Línea: EL ACREDITANTE abre a favor de EL ACREDITADO una línea de crédito por un monto máximo de [MONTO EN DÓLARES] USD </w:t>
      </w:r>
      <w:proofErr w:type="gramStart"/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( [</w:t>
      </w:r>
      <w:proofErr w:type="gramEnd"/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MONTO EN LETRAS] Dólares de los Estados Unidos de América). Este monto representa el límite superior del crédito disponible y no implica la obligación de EL ACREDITADO de disponer de la totalidad del mismo.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b) Vigencia de la Línea: La línea de crédito tendrá una vigencia de [NÚMERO] ([NÚMERO EN LETRAS]) meses/años, contados a partir de la fecha de firma del presente contrato.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lastRenderedPageBreak/>
        <w:t>c) Modalidad de Disposición: [ESPECIFICAR: "</w:t>
      </w:r>
      <w:proofErr w:type="spellStart"/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Revolvente</w:t>
      </w:r>
      <w:proofErr w:type="spellEnd"/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" o "No </w:t>
      </w:r>
      <w:proofErr w:type="spellStart"/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Revolvente</w:t>
      </w:r>
      <w:proofErr w:type="spellEnd"/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"]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* </w:t>
      </w:r>
      <w:proofErr w:type="spellStart"/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Revolvente</w:t>
      </w:r>
      <w:proofErr w:type="spellEnd"/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: Las disposiciones de la línea podrán realizarse de forma recurrente, y el capital pagado libera cupo para nuevas disposiciones hasta el límite máximo de la línea.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* No </w:t>
      </w:r>
      <w:proofErr w:type="spellStart"/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Revolvente</w:t>
      </w:r>
      <w:proofErr w:type="spellEnd"/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: Las disposiciones podrán realizarse en uno o varios desembolsos hasta el monto máximo, pero el capital pagado no libera cupo para nuevas disposiciones.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d) Forma de Disposición: EL ACREDITADO podrá disponer de la línea de crédito mediante [FORMA DE DISPOSICIÓN, EJ. "solicitudes de desembolso", "giro de cheques", "transferencias bancarias", "tarjetas de crédito corporativas asociadas a la línea", "créditos rotativos"]. Cada disposición será documentada y se regirá por los términos de este contrato.</w:t>
      </w:r>
    </w:p>
    <w:p w:rsidR="004D7936" w:rsidRPr="004D7936" w:rsidRDefault="004D7936" w:rsidP="004D793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TERCERA: CONDICIONES FINANCIERAS (INTERESES Y COMISIONES)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a) Tasa de Interés Ordinario: EL ACREDITADO pagará a EL ACREDITANTE intereses ordinarios sobre los montos efectivamente dispuestos de la línea de crédito a una tasa nominal anual de [PORCENTAJE]% ([PORCENTAJE EN LETRAS] por ciento) anual. La tasa de interés efectiva anual será del [PORCENTAJE]% ([PORCENTAJE EN LETRAS] por ciento) anual. Esta tasa podrá ser variable, ajustándose según [MECANISMO DE AJUSTE, EJ. "la tasa de referencia del Banco Central del Ecuador más un margen", "las tasas publicadas por EL ACREDITANTE"].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b) Intereses de Mora: En caso de mora en el pago de las obligaciones, EL ACREDITADO pagará intereses de mora a la tasa máxima permitida por la Ley para este tipo de operaciones en Ecuador, calculados sobre los valores vencidos y no pagados.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c) Comisión por Disponibilidad (si aplica): EL ACREDITANTE podrá cobrar una comisión por la disponibilidad del crédito no utilizado, equivalente al [PORCENTAJE]% anual sobre el saldo no dispuesto de la línea, pagadera [PERIODICIDAD, EJ. "mensual", "trimestral"].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d) Comisión por Apertura (si aplica): EL ACREDITADO pagará a EL ACREDITANTE una comisión por la apertura de la línea de crédito de [MONTO EN DÓLARES] USD o [PORCENTAJE]% sobre el monto máximo de la línea, pagadera al momento de la firma del contrato.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e) Forma de Pago: Los intereses y comisiones se pagarán [PERIODICIDAD, EJ. "mensualmente", "trimestralmente"], en las fechas establecidas en el cronograma de pagos o estados de cuenta que EL ACREDITANTE emita. El capital dispuesto deberá ser cancelado de acuerdo a las modalidades de pago pactadas para cada disposición (ej., pagos únicos al vencimiento, cuotas periódicas).</w:t>
      </w:r>
    </w:p>
    <w:p w:rsidR="004D7936" w:rsidRPr="004D7936" w:rsidRDefault="004D7936" w:rsidP="004D793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CUARTA: GARANTÍAS</w:t>
      </w:r>
    </w:p>
    <w:p w:rsidR="004D7936" w:rsidRPr="004D7936" w:rsidRDefault="004D7936" w:rsidP="004D7936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lastRenderedPageBreak/>
        <w:t>Para garantizar el cumplimiento de todas las obligaciones asumidas en virtud de esta línea de crédito, EL ACREDITADO constituye las siguientes garantías a favor de EL ACREDITANTE: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a) Garantía Personal (si aplica): [EJ. "Pagaré a la Orden por el monto máximo de la línea más un 25% adicional por gastos e intereses", "Fianza solidaria e indivisible otorgada por [NOMBRE DEL FIADOR] con C.I./RUC No. [NÚMERO]", "Aval de [NOMBRE DE LA SOCIEDAD/PERSONA]"].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b) Garantía Real (si aplica): [EJ. "Prenda Abierta y General sobre [BIENES, EJ. 'todo el inventario existente y futuro de EL ACREDITADO', 'maquinaria y equipos'] debidamente inscrita", "Hipoteca Abierta sobre el inmueble ubicado en [DIRECCIÓN DEL INMUEBLE] debidamente inscrita", "Cesión de derechos de cobro sobre facturas/contratos futuros", "Fideicomiso de Garantía sobre [BIENES/DERECHOS]"].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c) Actualización de Garantías: EL ACREDITANTE podrá solicitar garantías adicionales o la actualización de las existentes si la situación financiera de EL ACREDITADO o el valor de las garantías originales disminuyera.</w:t>
      </w:r>
    </w:p>
    <w:p w:rsidR="004D7936" w:rsidRPr="004D7936" w:rsidRDefault="004D7936" w:rsidP="004D793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QUINTA: OBLIGACIONES DE LAS PARTES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a) Obligaciones de EL ACREDITANTE: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Mantener la línea de crédito disponible para EL ACREDITADO durante la vigencia del contrato, sujeta a las condiciones y límites pactados.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Realizar los desembolsos solicitados por EL ACREDITADO según los procedimientos establecidos.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Informar periódicamente a EL ACREDITADO sobre el estado de la línea, saldos, intereses y comisiones.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Mantener la confidencialidad de la información de EL ACREDITADO.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b) Obligaciones de EL ACREDITADO: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Pagar puntualmente los intereses, comisiones y el capital dispuesto según las condiciones.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Mantener la información financiera proporcionada a EL ACREDITANTE veraz, completa y actualizada.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Destinar los fondos de la línea de crédito a los fines comerciales o empresariales declarados.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Permitir a EL ACREDITANTE realizar inspecciones o requerir información sobre el uso de los fondos o el estado de las garantías.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No ceder ni gravar la línea de crédito ni las garantías sin el consentimiento previo y escrito de EL ACREDITANTE.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lastRenderedPageBreak/>
        <w:t>* En caso de garantías reales, mantener los bienes gravados en buen estado de conservación y libre de otros gravámenes no autorizados.</w:t>
      </w:r>
    </w:p>
    <w:p w:rsidR="004D7936" w:rsidRPr="004D7936" w:rsidRDefault="004D7936" w:rsidP="004D793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SEXTA: CUMPLIMIENTO DE COVENANTS Y CONDICIONES SUSPENSIVAS (si aplica)</w:t>
      </w:r>
    </w:p>
    <w:p w:rsidR="004D7936" w:rsidRPr="004D7936" w:rsidRDefault="004D7936" w:rsidP="004D7936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EL ACREDITADO se obliga a cumplir con los siguientes </w:t>
      </w:r>
      <w:proofErr w:type="spellStart"/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covenants</w:t>
      </w:r>
      <w:proofErr w:type="spellEnd"/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 financieros y no financieros durante la vigencia de la línea de crédito: [EJ. "Mantener </w:t>
      </w:r>
      <w:proofErr w:type="gramStart"/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un ratio</w:t>
      </w:r>
      <w:proofErr w:type="gramEnd"/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 de endeudamiento no superior a X", "Presentar estados financieros auditados anualmente", "No incurrir en default con otras obligaciones financieras", "Mantener la relación de patrimonio neto superior a X"]. El incumplimiento de cualquiera de estos </w:t>
      </w:r>
      <w:proofErr w:type="spellStart"/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covenants</w:t>
      </w:r>
      <w:proofErr w:type="spellEnd"/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 podrá ser considerado una causal de terminación anticipada de la línea de crédito por parte de EL ACREDITANTE.</w:t>
      </w:r>
    </w:p>
    <w:p w:rsidR="004D7936" w:rsidRPr="004D7936" w:rsidRDefault="004D7936" w:rsidP="004D793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SÉPTIMA: TERMINACIÓN Y VENCIMIENTO ANTICIPADO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a) Causales de Terminación Anticipada: EL ACREDITANTE podrá declarar el vencimiento anticipado de todas las obligaciones de EL ACREDITADO bajo esta línea de crédito y exigir el pago total de los saldos dispuestos, intereses y comisiones, en los siguientes casos: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Mora de EL ACREDITADO en el pago de [NÚMERO, EJ. "una"] o más cuotas o en el pago de intereses o comisiones.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* Incumplimiento de cualquiera de los </w:t>
      </w:r>
      <w:proofErr w:type="spellStart"/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covenants</w:t>
      </w:r>
      <w:proofErr w:type="spellEnd"/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 establecidos en la Cláusula Sexta.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Si EL ACREDITADO es declarado en concurso de acreedores, quiebra, liquidación, o inicia un proceso de reestructuración que afecte su solvencia.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Proporcionar información falsa o inexacta a EL ACREDITANTE.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Deterioro grave de las garantías o la imposibilidad de ejecutarlas.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Utilización de los fondos para fines ilícitos o distintos a los pactados.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Falta de cumplimiento de cualquier otra obligación esencial del presente contrato.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b) Efectos de la Terminación Anticipada: Declarado el vencimiento anticipado, EL ACREDITANTE podrá suspender nuevas disposiciones de la línea y proceder con la recuperación del crédito, incluyendo la ejecución de las garantías.</w:t>
      </w:r>
    </w:p>
    <w:p w:rsidR="004D7936" w:rsidRPr="004D7936" w:rsidRDefault="004D7936" w:rsidP="004D793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OCTAVA: GASTOS</w:t>
      </w:r>
    </w:p>
    <w:p w:rsidR="004D7936" w:rsidRPr="004D7936" w:rsidRDefault="004D7936" w:rsidP="004D7936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Todos los gastos derivados de la celebración, desembolsos, renovación, modificación y terminación del presente contrato, incluyendo honorarios de abogado, gastos de notaría, impuestos, gastos de registro de garantías, y eventuales gastos de cobranza judicial o extrajudicial, serán por cuenta exclusiva de EL ACREDITADO.</w:t>
      </w:r>
    </w:p>
    <w:p w:rsidR="004D7936" w:rsidRPr="004D7936" w:rsidRDefault="004D7936" w:rsidP="004D793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NOVENA: LEY APLICABLE Y RESOLUCIÓN DE DISPUTAS</w:t>
      </w:r>
    </w:p>
    <w:p w:rsidR="004D7936" w:rsidRPr="004D7936" w:rsidRDefault="004D7936" w:rsidP="004D7936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lastRenderedPageBreak/>
        <w:t>Cualquier controversia o reclamo que surja de o en conexión con el presente contrato, o su incumplimiento, resolución o validez, se resolverá mediante [MECANISMO DE RESOLUCIÓN DE DISPUTAS, EJ. MEDIACIÓN EN EL CENTRO DE MEDIACIÓN DE LA CÁMARA DE COMERCIO DE [CIUDAD EN ECUADOR], Y EN CASO DE NO LLEGAR A UN ACUERDO, SOMETERSE A LA JURISDICCIÓN DE LOS TRIBUNALES DE LA CIUDAD DE [CIUDAD], ECUADOR, RENUNCIANDO A CUALQUIER OTRO FUERO]. El presente contrato se regirá e interpretará de conformidad con las leyes de la República del Ecuador, incluyendo el Código de Comercio, el Código Orgánico Monetario y Financiero, y la normativa de la Superintendencia de Bancos y Seguros o Superintendencia de Compañías, Valores y Seguros.</w:t>
      </w:r>
    </w:p>
    <w:p w:rsidR="004D7936" w:rsidRPr="004D7936" w:rsidRDefault="004D7936" w:rsidP="004D793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DÉCIMA: DOMICILIO Y NOTIFICACIONES</w:t>
      </w:r>
    </w:p>
    <w:p w:rsidR="004D7936" w:rsidRPr="004D7936" w:rsidRDefault="004D7936" w:rsidP="004D7936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Todas las notificaciones, requerimientos, solicitudes y otras comunicaciones que las partes deban o puedan efectuarse bajo este contrato, se considerarán válidamente realizadas si se hacen por escrito y se entregan personalmente, por correo certificado o por correo electrónico, a las direcciones indicadas al inicio de este contrato o a aquellas que las partes notifiquen mutuamente.</w:t>
      </w:r>
    </w:p>
    <w:p w:rsidR="004D7936" w:rsidRPr="004D7936" w:rsidRDefault="004D7936" w:rsidP="004D793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ANEXOS:</w:t>
      </w: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 Forman parte integral del presente contrato los siguientes anexos:</w:t>
      </w:r>
    </w:p>
    <w:p w:rsidR="004D7936" w:rsidRPr="004D7936" w:rsidRDefault="004D7936" w:rsidP="004D7936">
      <w:pPr>
        <w:numPr>
          <w:ilvl w:val="0"/>
          <w:numId w:val="2"/>
        </w:numPr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Anexo A: Cronograma/Tabla de Pagos (si aplica).</w:t>
      </w:r>
    </w:p>
    <w:p w:rsidR="004D7936" w:rsidRPr="004D7936" w:rsidRDefault="004D7936" w:rsidP="004D7936">
      <w:pPr>
        <w:numPr>
          <w:ilvl w:val="0"/>
          <w:numId w:val="2"/>
        </w:numPr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Anexo B: Formulario de Solicitud de Disposición de Fondos.</w:t>
      </w:r>
    </w:p>
    <w:p w:rsidR="004D7936" w:rsidRPr="004D7936" w:rsidRDefault="004D7936" w:rsidP="004D7936">
      <w:pPr>
        <w:numPr>
          <w:ilvl w:val="0"/>
          <w:numId w:val="2"/>
        </w:numPr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Anexo C: Documentación de las Garantías (ej., pagaré, escritura de hipoteca/prenda).</w:t>
      </w:r>
    </w:p>
    <w:p w:rsidR="004D7936" w:rsidRPr="004D7936" w:rsidRDefault="004D7936" w:rsidP="004D7936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Para constancia de lo acordado, las partes firman el presente contrato en dos ejemplares de igual tenor y valor, en la fecha y lugar antes indicados.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EL ACREDITANTE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[FIRMA DEL REPRESENTANTE LEGAL]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[NOMBRE COMPLETO DEL REPRESENTANTE LEGAL]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[CARGO]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EL ACREDITADO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[FIRMA]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[NOMBRE COMPLETO DEL REPRESENTANTE LEGAL]</w:t>
      </w:r>
    </w:p>
    <w:p w:rsidR="004D7936" w:rsidRPr="004D7936" w:rsidRDefault="004D7936" w:rsidP="004D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[CARGO]</w:t>
      </w:r>
    </w:p>
    <w:p w:rsidR="004D7936" w:rsidRPr="004D7936" w:rsidRDefault="004D7936" w:rsidP="004D7936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RECOMENDACIÓN LEGAL IMPORTANTE: Este modelo es una guía general. El contrato de Apertura de Línea de Crédito es una herramienta de financiamiento flexible, pero compleja, especialmente cuando involucra a instituciones financieras reguladas. Es crucial comprender la distinción entre modalidad </w:t>
      </w:r>
      <w:proofErr w:type="spellStart"/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revolvente</w:t>
      </w:r>
      <w:proofErr w:type="spellEnd"/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 y no </w:t>
      </w:r>
      <w:proofErr w:type="spellStart"/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revolvente</w:t>
      </w:r>
      <w:proofErr w:type="spellEnd"/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, las tasas </w:t>
      </w: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lastRenderedPageBreak/>
        <w:t xml:space="preserve">de interés (ordinarias y de mora), comisiones por disponibilidad y apertura, y, sobre todo, la importancia de las garantías y los </w:t>
      </w:r>
      <w:proofErr w:type="spellStart"/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covenants</w:t>
      </w:r>
      <w:proofErr w:type="spellEnd"/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 financieros. El incumplimiento de cualquiera de estas condiciones puede llevar al vencimiento anticipado de toda la deuda. Para asegurar la validez, adecuación y máxima protección de sus intereses, tanto para acreditantes como para acreditados, recomendamos encarecidamente que este modelo sea revisado y adaptado por un abogado especializado en derecho financiero y comercial de Legal Contratos. Contáctenos para una asesoría personalizada.</w:t>
      </w:r>
    </w:p>
    <w:p w:rsidR="004D7936" w:rsidRPr="004D7936" w:rsidRDefault="004D7936" w:rsidP="004D7936">
      <w:pPr>
        <w:spacing w:after="12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4D793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pict>
          <v:rect id="_x0000_i1025" style="width:0;height:1.5pt" o:hralign="center" o:hrstd="t" o:hrnoshade="t" o:hr="t" fillcolor="#1b1c1d" stroked="f"/>
        </w:pict>
      </w:r>
      <w:bookmarkStart w:id="0" w:name="_GoBack"/>
      <w:bookmarkEnd w:id="0"/>
    </w:p>
    <w:sectPr w:rsidR="004D7936" w:rsidRPr="004D79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335D6"/>
    <w:multiLevelType w:val="multilevel"/>
    <w:tmpl w:val="339EC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D3E2B"/>
    <w:multiLevelType w:val="multilevel"/>
    <w:tmpl w:val="8A0A2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D37FBC"/>
    <w:multiLevelType w:val="multilevel"/>
    <w:tmpl w:val="31108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4339DC"/>
    <w:multiLevelType w:val="multilevel"/>
    <w:tmpl w:val="EC3C3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7641AE"/>
    <w:multiLevelType w:val="multilevel"/>
    <w:tmpl w:val="FE8CE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F478E6"/>
    <w:multiLevelType w:val="multilevel"/>
    <w:tmpl w:val="C06C7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6E4976"/>
    <w:multiLevelType w:val="multilevel"/>
    <w:tmpl w:val="F74CA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EF660F"/>
    <w:multiLevelType w:val="multilevel"/>
    <w:tmpl w:val="28688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5F3D8E"/>
    <w:multiLevelType w:val="multilevel"/>
    <w:tmpl w:val="52285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935A74"/>
    <w:multiLevelType w:val="multilevel"/>
    <w:tmpl w:val="A0F8F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3A4E09"/>
    <w:multiLevelType w:val="multilevel"/>
    <w:tmpl w:val="C51A1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DA79BC"/>
    <w:multiLevelType w:val="multilevel"/>
    <w:tmpl w:val="CD2CC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2F251D"/>
    <w:multiLevelType w:val="multilevel"/>
    <w:tmpl w:val="F1422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C01A12"/>
    <w:multiLevelType w:val="multilevel"/>
    <w:tmpl w:val="C6788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1"/>
  </w:num>
  <w:num w:numId="5">
    <w:abstractNumId w:val="11"/>
  </w:num>
  <w:num w:numId="6">
    <w:abstractNumId w:val="0"/>
  </w:num>
  <w:num w:numId="7">
    <w:abstractNumId w:val="12"/>
  </w:num>
  <w:num w:numId="8">
    <w:abstractNumId w:val="5"/>
  </w:num>
  <w:num w:numId="9">
    <w:abstractNumId w:val="13"/>
  </w:num>
  <w:num w:numId="10">
    <w:abstractNumId w:val="6"/>
  </w:num>
  <w:num w:numId="11">
    <w:abstractNumId w:val="7"/>
  </w:num>
  <w:num w:numId="12">
    <w:abstractNumId w:val="2"/>
  </w:num>
  <w:num w:numId="13">
    <w:abstractNumId w:val="10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936"/>
    <w:rsid w:val="001740E4"/>
    <w:rsid w:val="004D7936"/>
    <w:rsid w:val="0079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18803BE"/>
  <w15:chartTrackingRefBased/>
  <w15:docId w15:val="{BE2DB959-8E67-4C68-8AF0-CDFFE1329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57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1868</Words>
  <Characters>10275</Characters>
  <Application>Microsoft Office Word</Application>
  <DocSecurity>0</DocSecurity>
  <Lines>85</Lines>
  <Paragraphs>24</Paragraphs>
  <ScaleCrop>false</ScaleCrop>
  <Company/>
  <LinksUpToDate>false</LinksUpToDate>
  <CharactersWithSpaces>12119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2025-06-20T14:40:00Z</dcterms:created>
  <dcterms:modified xsi:type="dcterms:W3CDTF">2025-06-20T14:41:00Z</dcterms:modified>
</cp:coreProperties>
</file>