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36"/>
          <w:szCs w:val="36"/>
          <w:lang w:eastAsia="es-EC"/>
        </w:rPr>
        <w:t>CONTRATO DE CRÉDITO MERCANTIL</w:t>
      </w:r>
    </w:p>
    <w:p w:rsidR="00502DE9" w:rsidRPr="00502DE9" w:rsidRDefault="00502DE9" w:rsidP="00502DE9">
      <w:pPr>
        <w:spacing w:before="100" w:beforeAutospacing="1" w:after="12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En la ciudad de [CIUDAD DEL ACREEDOR], a los [DÍA] días del mes de [MES] de [AÑO], entre:</w:t>
      </w:r>
    </w:p>
    <w:p w:rsidR="00502DE9" w:rsidRPr="00502DE9" w:rsidRDefault="00502DE9" w:rsidP="00502DE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[NOMBRE COMPLETO DEL ACREEDOR/PRESTAMISTA]</w:t>
      </w:r>
      <w:r w:rsidRPr="00502DE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con Registro de Actividad Económica No. [NÚMERO DE REGISTRO] emitido por [ENTIDAD REGULADORA, SI APLICA, EJ. SUPERINTENDENCIA DE BANCOS O SUPERINTENDENCIA DE COMPAÑÍAS, VALORES Y SEGUROS, O NO APLICA SI ES EMPRESA NO REGULADA FINANCIERAMENTE], en adelante denominada </w:t>
      </w:r>
      <w:r w:rsidRPr="00502DE9">
        <w:rPr>
          <w:rFonts w:ascii="Times New Roman" w:eastAsia="Times New Roman" w:hAnsi="Times New Roman" w:cs="Times New Roman"/>
          <w:b/>
          <w:bCs/>
          <w:color w:val="1B1C1D"/>
          <w:sz w:val="24"/>
          <w:szCs w:val="24"/>
          <w:bdr w:val="none" w:sz="0" w:space="0" w:color="auto" w:frame="1"/>
          <w:lang w:eastAsia="es-EC"/>
        </w:rPr>
        <w:t>EL ACREEDOR</w:t>
      </w:r>
      <w:r w:rsidRPr="00502DE9">
        <w:rPr>
          <w:rFonts w:ascii="Times New Roman" w:eastAsia="Times New Roman" w:hAnsi="Times New Roman" w:cs="Times New Roman"/>
          <w:color w:val="1B1C1D"/>
          <w:sz w:val="24"/>
          <w:szCs w:val="24"/>
          <w:lang w:eastAsia="es-EC"/>
        </w:rPr>
        <w:t>.</w:t>
      </w:r>
    </w:p>
    <w:p w:rsidR="00502DE9" w:rsidRPr="00502DE9" w:rsidRDefault="00502DE9" w:rsidP="00502DE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[NOMBRE COMPLETO DEL DEUDOR/PRESTATARIO]</w:t>
      </w:r>
      <w:r w:rsidRPr="00502DE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denominada </w:t>
      </w:r>
      <w:r w:rsidRPr="00502DE9">
        <w:rPr>
          <w:rFonts w:ascii="Times New Roman" w:eastAsia="Times New Roman" w:hAnsi="Times New Roman" w:cs="Times New Roman"/>
          <w:b/>
          <w:bCs/>
          <w:color w:val="1B1C1D"/>
          <w:sz w:val="24"/>
          <w:szCs w:val="24"/>
          <w:bdr w:val="none" w:sz="0" w:space="0" w:color="auto" w:frame="1"/>
          <w:lang w:eastAsia="es-EC"/>
        </w:rPr>
        <w:t>EL DEUDOR</w:t>
      </w:r>
      <w:r w:rsidRPr="00502DE9">
        <w:rPr>
          <w:rFonts w:ascii="Times New Roman" w:eastAsia="Times New Roman" w:hAnsi="Times New Roman" w:cs="Times New Roman"/>
          <w:color w:val="1B1C1D"/>
          <w:sz w:val="24"/>
          <w:szCs w:val="24"/>
          <w:lang w:eastAsia="es-EC"/>
        </w:rPr>
        <w:t>.</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Crédito Mercantil, sujeto a las siguientes cláusulas:</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EL ACREEDOR es una persona jurídica dedicada a [DESCRIPCIÓN DE LA ACTIVIDAD COMERCIAL, EJ. "la comercialización de productos", "la prestación de servicios", "actividades de financiamiento no reguladas"]. EL DEUDOR, en el desarrollo de sus actividades comerciales, requiere financiamiento para [ESPECIFICAR PROPÓSITO, EJ. "adquirir inventario", "capital de trabajo", "expansión de negocio"]. Mediante el presente contrato, EL ACREEDOR otorga a EL DEUDOR un crédito de carácter mercantil por un monto determinado, bajo las condiciones de plazo, intereses y garantías pactadas, destinado a apoyar las operaciones comerciales de EL DEUDOR.</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SEGUNDA: MONTO DEL CRÉDITO Y DESEMBOLSO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xml:space="preserve">a) Monto del Crédito: EL ACREEDOR otorga a EL DEUDOR un crédito mercantil por la suma de [MONTO EN DÓLARES] USD </w:t>
      </w:r>
      <w:proofErr w:type="gramStart"/>
      <w:r w:rsidRPr="00502DE9">
        <w:rPr>
          <w:rFonts w:ascii="Times New Roman" w:eastAsia="Times New Roman" w:hAnsi="Times New Roman" w:cs="Times New Roman"/>
          <w:color w:val="1B1C1D"/>
          <w:sz w:val="24"/>
          <w:szCs w:val="24"/>
          <w:lang w:eastAsia="es-EC"/>
        </w:rPr>
        <w:t>( [</w:t>
      </w:r>
      <w:proofErr w:type="gramEnd"/>
      <w:r w:rsidRPr="00502DE9">
        <w:rPr>
          <w:rFonts w:ascii="Times New Roman" w:eastAsia="Times New Roman" w:hAnsi="Times New Roman" w:cs="Times New Roman"/>
          <w:color w:val="1B1C1D"/>
          <w:sz w:val="24"/>
          <w:szCs w:val="24"/>
          <w:lang w:eastAsia="es-EC"/>
        </w:rPr>
        <w:t>MONTO EN LETRAS] Dólares de los Estados Unidos de América).</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b) Forma de Desembolso: El monto del crédito será desembolsado por EL ACREEDOR a EL DEUDOR mediante [FORMA DE DESEMBOLSO, EJ. "transferencia bancaria a la cuenta de EL DEUDOR No. [NÚMERO DE CUENTA] del Banco [NOMBRE DEL BANCO]", "cheque No. [NÚMERO DE CHEQUE]", "entrega de mercancía a crédito por el valor indicado"] en la fecha de firma del presente contrato o en un plazo de [NÚMERO] días hábiles siguientes.</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TERCERA: PLAZO, INTERESES Y FORMA DE PAGO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lastRenderedPageBreak/>
        <w:t>a) Plazo del Crédito: El plazo para la amortización y pago total del crédito será de [NÚMERO] ([NÚMERO EN LETRAS]) meses/días, contados a partir de la fecha de desembolso del crédito.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b) Tasa de Interés Ordinario: EL DEUDOR pagará a EL ACREEDOR intereses ordinarios sobre el capital adeudado a una tasa nominal anual de [PORCENTAJE]% ([PORCENTAJE EN LETRAS] por ciento) anual. La tasa de interés efectiva anual será del [PORCENTAJE]% ([PORCENTAJE EN LETRAS] por ciento) anual.</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c) Forma de Pago: EL DEUDOR se obliga a pagar el capital y los intereses de la siguiente manera: [FORMA DE PAGO, EJ. "en X cuotas mensuales consecutivas, vencidas y uniformes de [MONTO] USD cada una, a partir del día X del mes X", "en un solo pago al vencimiento del plazo", "mediante la entrega de productos o servicios con un valor equivalente al capital más intereses"]. Se adjunta como Anexo A la Tabla de Amortización.</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d) Intereses de Mora: En caso de mora en el pago de las cuotas o del capital e intereses al vencimiento, EL DEUDOR pagará intereses de mora a la tasa máxima legal permitida por el Código de Comercio o las leyes aplicables en Ecuador para este tipo de operaciones, calculados sobre los valores vencidos y no pagados.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e) Imputación de Pagos: Cualquier pago realizado por EL DEUDOR se imputará en primer lugar a los intereses de mora, luego a los intereses ordinarios vencidos y, finalmente, al capital.</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CUARTA: GARANTÍAS</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Para garantizar el cumplimiento de las obligaciones asumidas en este contrato, EL DEUDOR constituye las siguientes garantías a favor de EL ACREEDOR: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 Garantía Personal (si aplica): [EJ. "Mediante la firma de un Pagaré a la Orden por el monto del crédito más intereses y un 25% adicional por gastos de cobranza y honorarios profesionales", "Mediante una Fianza otorgada por [NOMBRE DEL FIADOR] con C.I./RUC No. [NÚMERO]", "Mediante la firma de un Título Ejecutivo"].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b) Garantía Real (si aplica): [EJ. "Prenda Comercial sobre [BIENES OBJETO DE LA PRENDA, EJ. 'mercadería, inventario, equipos'] debidamente inscrita en el Registro Mercantil/Único de Gravámenes", "Hipoteca sobre el inmueble ubicado en [DIRECCIÓN DEL INMUEBLE] debidamente inscrita en el Registro de la Propiedad", "Cesión de derechos de cobro sobre [DESCRIPCION DE DERECHOS]"].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c) Declaración de Solvencia: EL DEUDOR declara que posee la solvencia económica suficiente para atender las obligaciones derivadas del presente contrato.</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QUINTA: OBLIGACIONES DE LAS PARTES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 Obligaciones de EL ACREEDOR: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Desembolsar el monto del crédito en los términos y plazos acordados.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lastRenderedPageBreak/>
        <w:t>* Mantener la confidencialidad de la información financiera de EL DEUDOR.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Emitir los recibos o comprobantes de pago correspondientes.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b) Obligaciones de EL DEUDOR: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Pagar el capital, los intereses ordinarios y los intereses de mora (si aplica) en los plazos y formas convenidos.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Mantener la información financiera proporcionada a EL ACREEDOR veraz y actualizada.</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No destinar el crédito a fines ilícitos o distintos a los pactados.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En caso de garantías reales, mantener los bienes gravados en buen estado de conservación y libre de otros gravámenes.</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SEXTA: MORA Y TERMINACIÓN ANTICIPADA</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 Causales de Terminación Anticipada: EL ACREEDOR podrá declarar el vencimiento anticipado de todas las obligaciones y exigir el pago total del crédito, intereses ordinarios y de mora, y demás gastos, en los siguientes casos: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Mora de EL DEUDOR en el pago de [NÚMERO, EJ. "una" o "dos"] o más cuotas o en el pago único al vencimiento.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Si EL DEUDOR incumple alguna de las garantías constituidas o si estas se deterioran.</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Si EL DEUDOR es declarado en concurso de acreedores, quiebra, o inicia un proceso de liquidación.</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Si EL DEUDOR destina el crédito a fines ilícitos o distintos a los pactados.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En caso de que la información financiera proporcionada por EL DEUDOR sea falsa o se altere su solvencia de forma grave.</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b) Efectos de la Terminación Anticipada: Declarado el vencimiento anticipado, EL ACREEDOR podrá iniciar las acciones legales correspondientes para la recuperación del crédito, incluyendo la ejecución de las garantías.</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SÉPTIMA: GASTOS</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Todos los gastos derivados de la celebración del presente contrato, incluyendo honorarios de abogado, gastos de notaría, impuestos, gastos de registro de garantías (si aplica) y eventuales gastos de cobranza judicial o extrajudicial, serán por cuenta exclusiva de EL DEUDOR.</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OCTAVA: LEY APLICABLE Y RESOLUCIÓN DE DISPUTAS</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lastRenderedPageBreak/>
        <w:t>Cualquier controversia o reclamo que surja de o en conexión con el presente contrato, o su incumplimiento, resolución o validez, se resolverá mediante [MECANISMO DE RESOLUCIÓN DE DISPUTAS, EJ. MEDIACIÓN EN EL CENTRO DE MEDIACIÓN DE LA CÁMARA DE COMERCIO DE [CIUDAD EN ECUADOR], Y EN CASO DE NO LLEGAR A UN ACUERDO, SOMETERSE A LA JURISDICCIÓN DE LOS TRIBUNALES DE LA CIUDAD DE [CIUDAD], ECUADOR, RENUNCIANDO A CUALQUIER OTRO FUERO]. El presente contrato se regirá e interpretará de conformidad con las leyes de la República del Ecuador, incluyendo el Código de Comercio, el Código Civil (en lo supletorio), el Código Orgánico Monetario y Financiero, y la normativa de la Junta de Política y Regulación Monetaria y Financiera.</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CLÁUSULA NOVENA: DOMICILIO Y NOTIFICACIONES</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502DE9" w:rsidRPr="00502DE9" w:rsidRDefault="00502DE9" w:rsidP="00502DE9">
      <w:pPr>
        <w:spacing w:before="100" w:beforeAutospacing="1" w:after="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b/>
          <w:bCs/>
          <w:color w:val="1B1C1D"/>
          <w:sz w:val="24"/>
          <w:szCs w:val="24"/>
          <w:bdr w:val="none" w:sz="0" w:space="0" w:color="auto" w:frame="1"/>
          <w:lang w:eastAsia="es-EC"/>
        </w:rPr>
        <w:t>ANEXOS:</w:t>
      </w:r>
      <w:r w:rsidRPr="00502DE9">
        <w:rPr>
          <w:rFonts w:ascii="Times New Roman" w:eastAsia="Times New Roman" w:hAnsi="Times New Roman" w:cs="Times New Roman"/>
          <w:color w:val="1B1C1D"/>
          <w:sz w:val="24"/>
          <w:szCs w:val="24"/>
          <w:lang w:eastAsia="es-EC"/>
        </w:rPr>
        <w:t xml:space="preserve"> Forman parte integral del presente contrato los siguientes anexos:</w:t>
      </w:r>
    </w:p>
    <w:p w:rsidR="00502DE9" w:rsidRPr="00502DE9" w:rsidRDefault="00502DE9" w:rsidP="00502DE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Anexo A: Tabla de Amortización (si aplica para pagos a plazo).</w:t>
      </w:r>
    </w:p>
    <w:p w:rsidR="00502DE9" w:rsidRPr="00502DE9" w:rsidRDefault="00502DE9" w:rsidP="00502DE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Anexo B: Comprobante de Desembolso.</w:t>
      </w:r>
    </w:p>
    <w:p w:rsidR="00502DE9" w:rsidRPr="00502DE9" w:rsidRDefault="00502DE9" w:rsidP="00502DE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Anexo C: Documentación de las Garantías (ej., pagaré, certificado de prenda).</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EL ACREEDOR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[FIRMA DEL REPRESENTANTE LEGAL]</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[NOMBRE COMPLETO DEL REPRESENTANTE LEGAL]</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[CARGO]</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EL DEUDOR</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[FIRMA]</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[NOMBRE COMPLETO DEL REPRESENTANTE LEGAL]</w:t>
      </w:r>
    </w:p>
    <w:p w:rsidR="00502DE9" w:rsidRPr="00502DE9" w:rsidRDefault="00502DE9" w:rsidP="00502DE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[CARGO]</w:t>
      </w:r>
    </w:p>
    <w:p w:rsidR="00502DE9" w:rsidRPr="00502DE9" w:rsidRDefault="00502DE9" w:rsidP="00502DE9">
      <w:pPr>
        <w:spacing w:before="100" w:beforeAutospacing="1" w:after="24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t xml:space="preserve">RECOMENDACIÓN LEGAL IMPORTANTE: Este modelo es una guía general. El contrato de Crédito Mercantil es una operación de financiamiento de alta relevancia, especialmente cuando no interviene una institución financiera regulada. La claridad en las condiciones de pago, las tasas de interés (dentro de los límites legales) y las </w:t>
      </w:r>
      <w:r w:rsidRPr="00502DE9">
        <w:rPr>
          <w:rFonts w:ascii="Times New Roman" w:eastAsia="Times New Roman" w:hAnsi="Times New Roman" w:cs="Times New Roman"/>
          <w:color w:val="1B1C1D"/>
          <w:sz w:val="24"/>
          <w:szCs w:val="24"/>
          <w:lang w:eastAsia="es-EC"/>
        </w:rPr>
        <w:lastRenderedPageBreak/>
        <w:t>garantías es fundamental. Un contrato bien redactado es la base para la recuperación del crédito en caso de incumplimiento. Para asegurar la validez, adecuación y máxima protección de sus intereses, tanto para acreedores como para deudores, recomendamos encarecidamente que este modelo sea revisado y adaptado por un abogado especializado en derecho comercial, financiero y garantías de Legal Contratos. Contáctenos para una asesoría personalizada.</w:t>
      </w:r>
    </w:p>
    <w:p w:rsidR="00502DE9" w:rsidRPr="00502DE9" w:rsidRDefault="00502DE9" w:rsidP="00502DE9">
      <w:pPr>
        <w:spacing w:after="120" w:line="240" w:lineRule="auto"/>
        <w:rPr>
          <w:rFonts w:ascii="Times New Roman" w:eastAsia="Times New Roman" w:hAnsi="Times New Roman" w:cs="Times New Roman"/>
          <w:color w:val="1B1C1D"/>
          <w:sz w:val="24"/>
          <w:szCs w:val="24"/>
          <w:lang w:eastAsia="es-EC"/>
        </w:rPr>
      </w:pPr>
      <w:r w:rsidRPr="00502DE9">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502DE9" w:rsidRPr="00502D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0A92"/>
    <w:multiLevelType w:val="multilevel"/>
    <w:tmpl w:val="69846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50FFF"/>
    <w:multiLevelType w:val="multilevel"/>
    <w:tmpl w:val="9584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61276"/>
    <w:multiLevelType w:val="multilevel"/>
    <w:tmpl w:val="E4C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77BDA"/>
    <w:multiLevelType w:val="multilevel"/>
    <w:tmpl w:val="7E1C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F1E9D"/>
    <w:multiLevelType w:val="multilevel"/>
    <w:tmpl w:val="4E1A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BC2AA6"/>
    <w:multiLevelType w:val="multilevel"/>
    <w:tmpl w:val="ACD0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9576B8"/>
    <w:multiLevelType w:val="multilevel"/>
    <w:tmpl w:val="7C22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A34416"/>
    <w:multiLevelType w:val="multilevel"/>
    <w:tmpl w:val="8076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233765"/>
    <w:multiLevelType w:val="multilevel"/>
    <w:tmpl w:val="DEE4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554662"/>
    <w:multiLevelType w:val="multilevel"/>
    <w:tmpl w:val="C086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C47B6C"/>
    <w:multiLevelType w:val="multilevel"/>
    <w:tmpl w:val="7FD4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717CBF"/>
    <w:multiLevelType w:val="multilevel"/>
    <w:tmpl w:val="F99C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FE7D33"/>
    <w:multiLevelType w:val="multilevel"/>
    <w:tmpl w:val="C5BC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6A5B24"/>
    <w:multiLevelType w:val="multilevel"/>
    <w:tmpl w:val="7404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3"/>
  </w:num>
  <w:num w:numId="4">
    <w:abstractNumId w:val="1"/>
  </w:num>
  <w:num w:numId="5">
    <w:abstractNumId w:val="13"/>
  </w:num>
  <w:num w:numId="6">
    <w:abstractNumId w:val="9"/>
  </w:num>
  <w:num w:numId="7">
    <w:abstractNumId w:val="10"/>
  </w:num>
  <w:num w:numId="8">
    <w:abstractNumId w:val="7"/>
  </w:num>
  <w:num w:numId="9">
    <w:abstractNumId w:val="5"/>
  </w:num>
  <w:num w:numId="10">
    <w:abstractNumId w:val="8"/>
  </w:num>
  <w:num w:numId="11">
    <w:abstractNumId w:val="6"/>
  </w:num>
  <w:num w:numId="12">
    <w:abstractNumId w:val="4"/>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DE9"/>
    <w:rsid w:val="001740E4"/>
    <w:rsid w:val="00502DE9"/>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E39A"/>
  <w15:chartTrackingRefBased/>
  <w15:docId w15:val="{ECE67645-B8D1-40FF-9E34-B3F85070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4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8089</Characters>
  <Application>Microsoft Office Word</Application>
  <DocSecurity>0</DocSecurity>
  <Lines>67</Lines>
  <Paragraphs>19</Paragraphs>
  <ScaleCrop>false</ScaleCrop>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2025-06-20T14:36:00Z</dcterms:created>
  <dcterms:modified xsi:type="dcterms:W3CDTF">2025-06-20T14:37:00Z</dcterms:modified>
</cp:coreProperties>
</file>