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36"/>
          <w:szCs w:val="36"/>
          <w:lang w:eastAsia="es-EC"/>
        </w:rPr>
        <w:t>CONTRATO DE FACTORING</w:t>
      </w:r>
    </w:p>
    <w:p w:rsidR="00333E0D" w:rsidRPr="00333E0D" w:rsidRDefault="00333E0D" w:rsidP="00333E0D">
      <w:pPr>
        <w:spacing w:before="100" w:beforeAutospacing="1" w:after="12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En la ciudad de [CIUDAD DEL FACTOR], a los [DÍA] días del mes de [MES] de [AÑO], entre:</w:t>
      </w:r>
    </w:p>
    <w:p w:rsidR="00333E0D" w:rsidRPr="00333E0D" w:rsidRDefault="00333E0D" w:rsidP="00333E0D">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[NOMBRE COMPLETO DE LA EMPRESA DE FACTORING]</w:t>
      </w:r>
      <w:r w:rsidRPr="00333E0D">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debidamente autorizada para operar en el mercado financiero de Ecuador por [ENTIDAD REGULADORA, EJ. SUPERINTENDENCIA DE BANCOS O SUPERINTENDENCIA DE COMPAÑÍAS, VALORES Y SEGUROS], en adelante denominada </w:t>
      </w:r>
      <w:r w:rsidRPr="00333E0D">
        <w:rPr>
          <w:rFonts w:ascii="Times New Roman" w:eastAsia="Times New Roman" w:hAnsi="Times New Roman" w:cs="Times New Roman"/>
          <w:b/>
          <w:bCs/>
          <w:color w:val="1B1C1D"/>
          <w:sz w:val="24"/>
          <w:szCs w:val="24"/>
          <w:bdr w:val="none" w:sz="0" w:space="0" w:color="auto" w:frame="1"/>
          <w:lang w:eastAsia="es-EC"/>
        </w:rPr>
        <w:t>EL FACTOR</w:t>
      </w:r>
      <w:r w:rsidRPr="00333E0D">
        <w:rPr>
          <w:rFonts w:ascii="Times New Roman" w:eastAsia="Times New Roman" w:hAnsi="Times New Roman" w:cs="Times New Roman"/>
          <w:color w:val="1B1C1D"/>
          <w:sz w:val="24"/>
          <w:szCs w:val="24"/>
          <w:lang w:eastAsia="es-EC"/>
        </w:rPr>
        <w:t>.</w:t>
      </w:r>
    </w:p>
    <w:p w:rsidR="00333E0D" w:rsidRPr="00333E0D" w:rsidRDefault="00333E0D" w:rsidP="00333E0D">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[NOMBRE COMPLETO DE LA EMPRESA CLIENTE/FACTORADO]</w:t>
      </w:r>
      <w:r w:rsidRPr="00333E0D">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denominada </w:t>
      </w:r>
      <w:r w:rsidRPr="00333E0D">
        <w:rPr>
          <w:rFonts w:ascii="Times New Roman" w:eastAsia="Times New Roman" w:hAnsi="Times New Roman" w:cs="Times New Roman"/>
          <w:b/>
          <w:bCs/>
          <w:color w:val="1B1C1D"/>
          <w:sz w:val="24"/>
          <w:szCs w:val="24"/>
          <w:bdr w:val="none" w:sz="0" w:space="0" w:color="auto" w:frame="1"/>
          <w:lang w:eastAsia="es-EC"/>
        </w:rPr>
        <w:t>EL FACTORADO</w:t>
      </w:r>
      <w:r w:rsidRPr="00333E0D">
        <w:rPr>
          <w:rFonts w:ascii="Times New Roman" w:eastAsia="Times New Roman" w:hAnsi="Times New Roman" w:cs="Times New Roman"/>
          <w:color w:val="1B1C1D"/>
          <w:sz w:val="24"/>
          <w:szCs w:val="24"/>
          <w:lang w:eastAsia="es-EC"/>
        </w:rPr>
        <w:t>.</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Ambas partes, reconociéndose la capacidad legal necesaria para celebrar el presente contrato, libre y voluntariamente convienen en otorgar el presente Contrato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sujeto a las siguientes cláusulas: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EL FACTOR es una empresa especializada en la prestación de servicios financieros, incluyendo el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EL FACTORADO es una empresa que, en el desarrollo de su actividad económica, genera créditos provenientes de ventas de bienes o prestación de servicios a terceros (sus deudores). Mediante el presente contrato, EL FACTORADO cede a EL FACTOR, con o sin recurso, la totalidad o una parte de sus créditos mercantiles, a cambio de que EL FACTOR le anticipe, en todo o en parte, el valor de dichos créditos, y asuma la gestión de cobro, e incluso, el riesgo de insolvencia del deudor, según la modalidad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pactada.</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SEGUNDA: MODALIDAD DE FACTORING</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El presente contrato se celebra bajo la modalidad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w:t>
      </w:r>
      <w:r w:rsidRPr="00333E0D">
        <w:rPr>
          <w:rFonts w:ascii="Times New Roman" w:eastAsia="Times New Roman" w:hAnsi="Times New Roman" w:cs="Times New Roman"/>
          <w:b/>
          <w:bCs/>
          <w:color w:val="1B1C1D"/>
          <w:sz w:val="24"/>
          <w:szCs w:val="24"/>
          <w:bdr w:val="none" w:sz="0" w:space="0" w:color="auto" w:frame="1"/>
          <w:lang w:eastAsia="es-EC"/>
        </w:rPr>
        <w:t>[CON RECURSO / SIN RECURSO]</w:t>
      </w:r>
      <w:r w:rsidRPr="00333E0D">
        <w:rPr>
          <w:rFonts w:ascii="Times New Roman" w:eastAsia="Times New Roman" w:hAnsi="Times New Roman" w:cs="Times New Roman"/>
          <w:color w:val="1B1C1D"/>
          <w:sz w:val="24"/>
          <w:szCs w:val="24"/>
          <w:lang w:eastAsia="es-EC"/>
        </w:rPr>
        <w:t>:</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a)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con Recurso (</w:t>
      </w:r>
      <w:proofErr w:type="spellStart"/>
      <w:r w:rsidRPr="00333E0D">
        <w:rPr>
          <w:rFonts w:ascii="Times New Roman" w:eastAsia="Times New Roman" w:hAnsi="Times New Roman" w:cs="Times New Roman"/>
          <w:color w:val="1B1C1D"/>
          <w:sz w:val="24"/>
          <w:szCs w:val="24"/>
          <w:lang w:eastAsia="es-EC"/>
        </w:rPr>
        <w:t>Recourse</w:t>
      </w:r>
      <w:proofErr w:type="spellEnd"/>
      <w:r w:rsidRPr="00333E0D">
        <w:rPr>
          <w:rFonts w:ascii="Times New Roman" w:eastAsia="Times New Roman" w:hAnsi="Times New Roman" w:cs="Times New Roman"/>
          <w:color w:val="1B1C1D"/>
          <w:sz w:val="24"/>
          <w:szCs w:val="24"/>
          <w:lang w:eastAsia="es-EC"/>
        </w:rPr>
        <w:t xml:space="preserv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EL FACTORADO cede los créditos a EL FACTOR, pero mantiene la responsabilidad por la solvencia de los deudores. En caso de que el deudor no pague el crédito a su vencimiento, EL FACTOR tendrá derecho a exigir a EL FACTORADO la devolución del anticipo y el pago de los intereses y comisiones correspondientes. El riesgo de impago del deudor recae sobre EL FACTORADO.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b)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sin Recurso (Non-</w:t>
      </w:r>
      <w:proofErr w:type="spellStart"/>
      <w:r w:rsidRPr="00333E0D">
        <w:rPr>
          <w:rFonts w:ascii="Times New Roman" w:eastAsia="Times New Roman" w:hAnsi="Times New Roman" w:cs="Times New Roman"/>
          <w:color w:val="1B1C1D"/>
          <w:sz w:val="24"/>
          <w:szCs w:val="24"/>
          <w:lang w:eastAsia="es-EC"/>
        </w:rPr>
        <w:t>Recourse</w:t>
      </w:r>
      <w:proofErr w:type="spellEnd"/>
      <w:r w:rsidRPr="00333E0D">
        <w:rPr>
          <w:rFonts w:ascii="Times New Roman" w:eastAsia="Times New Roman" w:hAnsi="Times New Roman" w:cs="Times New Roman"/>
          <w:color w:val="1B1C1D"/>
          <w:sz w:val="24"/>
          <w:szCs w:val="24"/>
          <w:lang w:eastAsia="es-EC"/>
        </w:rPr>
        <w:t xml:space="preserv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EL FACTORADO cede los créditos a EL FACTOR, y este asume el riesgo de insolvencia de los deudores. En caso </w:t>
      </w:r>
      <w:r w:rsidRPr="00333E0D">
        <w:rPr>
          <w:rFonts w:ascii="Times New Roman" w:eastAsia="Times New Roman" w:hAnsi="Times New Roman" w:cs="Times New Roman"/>
          <w:color w:val="1B1C1D"/>
          <w:sz w:val="24"/>
          <w:szCs w:val="24"/>
          <w:lang w:eastAsia="es-EC"/>
        </w:rPr>
        <w:lastRenderedPageBreak/>
        <w:t>de que el deudor no pague el crédito a su vencimiento por razones de insolvencia, EL FACTOR no tendrá derecho a exigir a EL FACTORADO la devolución del anticipo, siempre y cuando el impago no se deba a disputas comerciales sobre la mercancía o el servicio subyacente entre EL FACTORADO y el deudor. El riesgo de impago por insolvencia del deudor recae sobre EL FACTOR.</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TERCERA: CRÉDITOS OBJETO DEL FACTORING</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Los créditos objeto de este contrato serán aquellos que EL FACTORADO transfiera a EL FACTOR de manera expresa y documentada, provenientes de [TIPO DE OPERACIONES, EJ. "ventas de bienes a crédito", "prestación de servicios profesionales", "contratos de obra"] realizadas a [TIPO DE DEUDORES, EJ. "clientes nacionales", "clientes específicos [NOMBRES DE CLIENTES]", "clientes internacionales"], debidamente representados en [TIPO DE DOCUMENTOS, EJ. "facturas comerciales", "letras de cambio", "pagarés", "títulos valores"]. La cesión de cada crédito específico se realizará mediante el endoso de los títulos valores, la notificación al deudor, o cualquier otra forma legalmente válida según la naturaleza del crédito.</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CUARTA: SERVICIOS PRESTADOS POR EL FACTOR</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EL FACTOR se compromete a prestar los siguientes servicios a EL FACTORADO: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a) Gestión de Cobro: Realizar la gestión de cobro de los créditos cedidos a EL FACTOR, incluyendo el seguimiento, la notificación a los deudores y la gestión extrajudicial.</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b) Anticipo de Fondos: Anticipar a EL FACTORADO un porcentaje del valor nominal de los créditos cedidos, según lo establecido en la Cláusula Quinta.</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c) Asunción del Riesgo de Insolvencia (solo en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sin Recurso): Asumir el riesgo de insolvencia definitiva de los deudores cedidos, siempre que no exista controversia comercial entre EL FACTORADO y el deudor sobre la prestación o la calidad del bien/servicio subyacente.</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d) Asesoría (opcional): Proporcionar asesoría a EL FACTORADO en la administración de su cartera de créditos y en la evaluación de la solvencia de sus deudores.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QUINTA: VALOR DEL SERVICIO Y CONDICIONES FINANCIERAS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a) Comisión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EL FACTORADO pagará a EL FACTOR una comisión por la gestión y servicios prestados, que se calculará como un porcentaje sobre el valor nominal de cada crédito cedido. La comisión será del [PORCENTAJE]% sobre el valor nominal del crédito.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b) Tasa de Interés por Anticipo: En caso de anticipo de fondos, EL FACTOR aplicará una tasa de interés sobre el valor anticipado. La tasa de interés anual efectiva será del [PORCENTAJE]% ([PORCENTAJE EN LETRAS] por ciento) anual. Los intereses se </w:t>
      </w:r>
      <w:r w:rsidRPr="00333E0D">
        <w:rPr>
          <w:rFonts w:ascii="Times New Roman" w:eastAsia="Times New Roman" w:hAnsi="Times New Roman" w:cs="Times New Roman"/>
          <w:color w:val="1B1C1D"/>
          <w:sz w:val="24"/>
          <w:szCs w:val="24"/>
          <w:lang w:eastAsia="es-EC"/>
        </w:rPr>
        <w:lastRenderedPageBreak/>
        <w:t>calcularán desde la fecha del anticipo hasta la fecha de vencimiento del crédito o su pago efectivo, lo que ocurra primero.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c) Porcentaje de Anticipo: El porcentaje de anticipo que EL FACTOR entregará a EL FACTORADO sobre el valor nominal del crédito cedido será del [PORCENTAJE]% ([PORCENTAJE EN LETRAS] por ciento). El porcentaje restante será retenido por EL FACTOR y liquidado una vez que el deudor haya pagado el crédito.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d) Forma y Plazo de Pago: Los pagos (anticipo, comisiones, intereses) se realizarán de la siguiente manera:</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El anticipo se pagará a EL FACTORADO dentro de [NÚMERO] días hábiles siguientes a la cesión y verificación del crédito por parte de EL FACTOR.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La comisión y los intereses se deducirán directamente por EL FACTOR del valor anticipado o del valor total del crédito al momento de su cobro.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 Otros Cargos (si aplica): Cualquier otro cargo por servicios adicionales (ej., estudio de créditos, gastos de gestiones extraordinarias) será notificado y acordado previamente.</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SEXTA: OBLIGACIONES DE LAS PARTES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a) Obligaciones de EL FACTORADO: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Ceder los créditos a EL FACTOR con todas las garantías existentes (si las hubiera) y libres de gravámenes o disputas.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Notificar a los deudores la cesión del crédito a EL FACTOR, instruyéndoles para que realicen los pagos directamente a la cuenta de EL FACTOR.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Proporcionar a EL FACTOR toda la información y documentación necesaria para la evaluación y gestión de los créditos (facturas, contratos, comprobantes de entrega/servicio).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 Colaborar con EL FACTOR en la gestión de cobro, y en caso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con recurso, responder por la insolvencia de los deudores.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No realizar transacciones con los deudores sobre los créditos cedidos (ej., otorgar descuentos, prórrogas, o recibir pagos directamente) sin el consentimiento escrito de EL FACTOR.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b) Obligaciones de EL FACTOR: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Realizar los anticipos en los términos y plazos acordados.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Gestionar el cobro de los créditos con diligencia.</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 Asumir el riesgo de insolvencia del deudor en el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sin Recurso, según lo pactado.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lastRenderedPageBreak/>
        <w:t>* Liquidar los valores retenidos a EL FACTORADO una vez cobrados los créditos.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Mantener la confidencialidad de la información proporcionada por EL FACTORADO y sus deudores.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SÉPTIMA: CONCESIÓN DE GARANTÍAS Y REQUERIMIENTOS DE CRÉDITO</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EL FACTORADO garantiza que los créditos cedidos son legítimos, existentes, no se encuentran gravados ni en litigio, y provienen de operaciones comerciales válidas. EL FACTORADO se obliga a entregar a EL FACTOR todos los documentos originales (facturas, letras de cambio, etc.) que sustenten los créditos cedidos. EL FACTOR se reserva el derecho de aceptar o rechazar la cesión de créditos específicos en función de su política de riesgo y evaluación de la solvencia de los deudores.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OCTAVA: INCUMPLIMIENTO Y TERMINACIÓN DEL CONTRATO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a) Causales de Terminación: El presente contrato podrá terminar por: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Cumplimiento del plazo si lo hubiera, o por mutuo acuerdo.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Incumplimiento grave de cualquiera de las obligaciones esenciales por cualquiera de las partes, que no sea subsanado en un plazo de [NÚMERO] días tras notificación escrita, lo que podrá dar lugar a la terminación unilateral y al pago de las indemnizaciones correspondientes.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Declaración de insolvencia, quiebra o liquidación de cualquiera de las partes.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b) Efectos de la Terminación: La terminación de este contrato no afectará las obligaciones ya devengadas ni la validez de las cesiones de créditos realizadas hasta la fecha de terminación. En caso de terminación anticipada por incumplimiento de EL FACTORADO, EL FACTOR podrá exigir la devolución inmediata de los anticipos pendientes, junto con los intereses y comisiones devengados.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NOVENA: PROTECCIÓN DE DATOS PERSONALES</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Las partes se comprometen a tratar los datos personales obtenidos en virtud del presente contrato (datos de EL FACTORADO, deudores, etc.) de conformidad con la Ley Orgánica de Protección de Datos Personales de Ecuador, garantizando la confidencialidad, integridad y disponibilidad de la información, y utilizándolos exclusivamente para la ejecución del servicio y las finalidades contractuales y legales.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DÉCIMA: LEY APLICABLE Y RESOLUCIÓN DE DISPUTAS</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Cualquier controversia o reclamo que surja de o en conexión con el presente contrato, o su incumplimiento, resolución o validez, se resolverá mediante [MECANISMO DE RESOLUCIÓN DE DISPUTAS, EJ. MEDIACIÓN EN EL CENTRO DE MEDIACIÓN DE LA CÁMARA DE COMERCIO DE [CIUDAD EN ECUADOR], Y EN CASO DE NO LLEGAR A UN ACUERDO, SOMETERSE A LA </w:t>
      </w:r>
      <w:r w:rsidRPr="00333E0D">
        <w:rPr>
          <w:rFonts w:ascii="Times New Roman" w:eastAsia="Times New Roman" w:hAnsi="Times New Roman" w:cs="Times New Roman"/>
          <w:color w:val="1B1C1D"/>
          <w:sz w:val="24"/>
          <w:szCs w:val="24"/>
          <w:lang w:eastAsia="es-EC"/>
        </w:rPr>
        <w:lastRenderedPageBreak/>
        <w:t>JURISDICCIÓN DE LOS TRIBUNALES DE LA CIUDAD DE [CIUDAD], ECUADOR, RENUNCIANDO A CUALQUIER OTRO FUERO]. El presente contrato se regirá e interpretará de conformidad con las leyes de la República del Ecuador, incluyendo el Código de Comercio, la Ley de Mercado de Valores (en lo aplicable a cesión de títulos), y la normativa emitida por la Superintendencia de Bancos o la Superintendencia de Compañías, Valores y Seguros.</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CLÁUSULA UNDÉCIMA: DOMICILIO Y NOTIFICACIONES</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333E0D" w:rsidRPr="00333E0D" w:rsidRDefault="00333E0D" w:rsidP="00333E0D">
      <w:pPr>
        <w:spacing w:before="100" w:beforeAutospacing="1" w:after="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b/>
          <w:bCs/>
          <w:color w:val="1B1C1D"/>
          <w:sz w:val="24"/>
          <w:szCs w:val="24"/>
          <w:bdr w:val="none" w:sz="0" w:space="0" w:color="auto" w:frame="1"/>
          <w:lang w:eastAsia="es-EC"/>
        </w:rPr>
        <w:t>ANEXOS:</w:t>
      </w:r>
      <w:r w:rsidRPr="00333E0D">
        <w:rPr>
          <w:rFonts w:ascii="Times New Roman" w:eastAsia="Times New Roman" w:hAnsi="Times New Roman" w:cs="Times New Roman"/>
          <w:color w:val="1B1C1D"/>
          <w:sz w:val="24"/>
          <w:szCs w:val="24"/>
          <w:lang w:eastAsia="es-EC"/>
        </w:rPr>
        <w:t xml:space="preserve"> Forman parte integral del presente contrato los siguientes anexos:</w:t>
      </w:r>
    </w:p>
    <w:p w:rsidR="00333E0D" w:rsidRPr="00333E0D" w:rsidRDefault="00333E0D" w:rsidP="00333E0D">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Anexo A: Listado de Deudores Aprobados (si aplica un listado pre-aprobado)</w:t>
      </w:r>
    </w:p>
    <w:p w:rsidR="00333E0D" w:rsidRPr="00333E0D" w:rsidRDefault="00333E0D" w:rsidP="00333E0D">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Anexo B: Formulario de Cesión de Créditos Individuales.</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EL FACTOR</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[FIRMA DEL REPRESENTANTE LEGAL]</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[NOMBRE COMPLETO DEL REPRESENTANTE LEGAL]</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[CARGO]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EL FACTORADO</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[FIRMA]</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[NOMBRE COMPLETO DEL REPRESENTANTE LEGAL]</w:t>
      </w:r>
    </w:p>
    <w:p w:rsidR="00333E0D" w:rsidRPr="00333E0D" w:rsidRDefault="00333E0D" w:rsidP="00333E0D">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[CARGO]</w:t>
      </w:r>
    </w:p>
    <w:p w:rsidR="00333E0D" w:rsidRPr="00333E0D" w:rsidRDefault="00333E0D" w:rsidP="00333E0D">
      <w:pPr>
        <w:spacing w:before="100" w:beforeAutospacing="1" w:after="24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t xml:space="preserve">RECOMENDACIÓN LEGAL IMPORTANTE: Este modelo es una guía general. El contrato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es una herramienta financiera compleja que debe adaptarse a las necesidades específicas de cada empresa y a la naturaleza de sus créditos. La diferencia entre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"con recurso" y "sin recurso" es fundamental y tiene implicaciones directas en la asunción de riesgos. Es indispensable que las empresas comprendan plenamente los costos asociados (comisiones, tasas de interés, gastos adicionales) y las condiciones de cesión de sus créditos. Para asegurar la validez, adecuación y máxima protección de sus intereses, tanto para empresas de </w:t>
      </w:r>
      <w:proofErr w:type="spellStart"/>
      <w:r w:rsidRPr="00333E0D">
        <w:rPr>
          <w:rFonts w:ascii="Times New Roman" w:eastAsia="Times New Roman" w:hAnsi="Times New Roman" w:cs="Times New Roman"/>
          <w:color w:val="1B1C1D"/>
          <w:sz w:val="24"/>
          <w:szCs w:val="24"/>
          <w:lang w:eastAsia="es-EC"/>
        </w:rPr>
        <w:t>factoring</w:t>
      </w:r>
      <w:proofErr w:type="spellEnd"/>
      <w:r w:rsidRPr="00333E0D">
        <w:rPr>
          <w:rFonts w:ascii="Times New Roman" w:eastAsia="Times New Roman" w:hAnsi="Times New Roman" w:cs="Times New Roman"/>
          <w:color w:val="1B1C1D"/>
          <w:sz w:val="24"/>
          <w:szCs w:val="24"/>
          <w:lang w:eastAsia="es-EC"/>
        </w:rPr>
        <w:t xml:space="preserve"> como para </w:t>
      </w:r>
      <w:proofErr w:type="spellStart"/>
      <w:r w:rsidRPr="00333E0D">
        <w:rPr>
          <w:rFonts w:ascii="Times New Roman" w:eastAsia="Times New Roman" w:hAnsi="Times New Roman" w:cs="Times New Roman"/>
          <w:color w:val="1B1C1D"/>
          <w:sz w:val="24"/>
          <w:szCs w:val="24"/>
          <w:lang w:eastAsia="es-EC"/>
        </w:rPr>
        <w:t>factorados</w:t>
      </w:r>
      <w:proofErr w:type="spellEnd"/>
      <w:r w:rsidRPr="00333E0D">
        <w:rPr>
          <w:rFonts w:ascii="Times New Roman" w:eastAsia="Times New Roman" w:hAnsi="Times New Roman" w:cs="Times New Roman"/>
          <w:color w:val="1B1C1D"/>
          <w:sz w:val="24"/>
          <w:szCs w:val="24"/>
          <w:lang w:eastAsia="es-EC"/>
        </w:rPr>
        <w:t>, recomendamos encarecidamente que este modelo sea revisado y adaptado por un abogado especializado en derecho financiero y comercial de Legal Contratos. Contáctenos para una asesoría personalizada.</w:t>
      </w:r>
    </w:p>
    <w:p w:rsidR="00333E0D" w:rsidRPr="00333E0D" w:rsidRDefault="00333E0D" w:rsidP="00333E0D">
      <w:pPr>
        <w:spacing w:after="120" w:line="240" w:lineRule="auto"/>
        <w:rPr>
          <w:rFonts w:ascii="Times New Roman" w:eastAsia="Times New Roman" w:hAnsi="Times New Roman" w:cs="Times New Roman"/>
          <w:color w:val="1B1C1D"/>
          <w:sz w:val="24"/>
          <w:szCs w:val="24"/>
          <w:lang w:eastAsia="es-EC"/>
        </w:rPr>
      </w:pPr>
      <w:r w:rsidRPr="00333E0D">
        <w:rPr>
          <w:rFonts w:ascii="Times New Roman" w:eastAsia="Times New Roman" w:hAnsi="Times New Roman" w:cs="Times New Roman"/>
          <w:color w:val="1B1C1D"/>
          <w:sz w:val="24"/>
          <w:szCs w:val="24"/>
          <w:lang w:eastAsia="es-EC"/>
        </w:rPr>
        <w:lastRenderedPageBreak/>
        <w:pict>
          <v:rect id="_x0000_i1025" style="width:0;height:1.5pt" o:hralign="center" o:hrstd="t" o:hrnoshade="t" o:hr="t" fillcolor="#1b1c1d" stroked="f"/>
        </w:pict>
      </w:r>
      <w:bookmarkStart w:id="0" w:name="_GoBack"/>
      <w:bookmarkEnd w:id="0"/>
    </w:p>
    <w:sectPr w:rsidR="00333E0D" w:rsidRPr="00333E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E0437"/>
    <w:multiLevelType w:val="multilevel"/>
    <w:tmpl w:val="D6E0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B6C82"/>
    <w:multiLevelType w:val="multilevel"/>
    <w:tmpl w:val="1E807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88288D"/>
    <w:multiLevelType w:val="multilevel"/>
    <w:tmpl w:val="E496E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A11D75"/>
    <w:multiLevelType w:val="multilevel"/>
    <w:tmpl w:val="7A7A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B77BC4"/>
    <w:multiLevelType w:val="multilevel"/>
    <w:tmpl w:val="C15A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A1187"/>
    <w:multiLevelType w:val="multilevel"/>
    <w:tmpl w:val="30A235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2024DF"/>
    <w:multiLevelType w:val="multilevel"/>
    <w:tmpl w:val="4BD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2500D0"/>
    <w:multiLevelType w:val="multilevel"/>
    <w:tmpl w:val="CDE66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942CBD"/>
    <w:multiLevelType w:val="multilevel"/>
    <w:tmpl w:val="35D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FC51A6"/>
    <w:multiLevelType w:val="multilevel"/>
    <w:tmpl w:val="274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085215"/>
    <w:multiLevelType w:val="multilevel"/>
    <w:tmpl w:val="7DE41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86469"/>
    <w:multiLevelType w:val="multilevel"/>
    <w:tmpl w:val="CDCC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1"/>
  </w:num>
  <w:num w:numId="4">
    <w:abstractNumId w:val="5"/>
  </w:num>
  <w:num w:numId="5">
    <w:abstractNumId w:val="9"/>
  </w:num>
  <w:num w:numId="6">
    <w:abstractNumId w:val="3"/>
  </w:num>
  <w:num w:numId="7">
    <w:abstractNumId w:val="1"/>
  </w:num>
  <w:num w:numId="8">
    <w:abstractNumId w:val="7"/>
  </w:num>
  <w:num w:numId="9">
    <w:abstractNumId w:val="4"/>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E0D"/>
    <w:rsid w:val="001740E4"/>
    <w:rsid w:val="00333E0D"/>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F607"/>
  <w15:chartTrackingRefBased/>
  <w15:docId w15:val="{427D4278-8043-4352-9353-E00B241DF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4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1833</Words>
  <Characters>10085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2025-06-20T14:30:00Z</dcterms:created>
  <dcterms:modified xsi:type="dcterms:W3CDTF">2025-06-20T14:31:00Z</dcterms:modified>
</cp:coreProperties>
</file>