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950" w:rsidRPr="005B7950" w:rsidRDefault="005B7950" w:rsidP="005B7950">
      <w:pPr>
        <w:spacing w:before="100" w:beforeAutospacing="1" w:after="240" w:line="240" w:lineRule="auto"/>
        <w:rPr>
          <w:rFonts w:ascii="Times New Roman" w:eastAsia="Times New Roman" w:hAnsi="Times New Roman" w:cs="Times New Roman"/>
          <w:color w:val="1B1C1D"/>
          <w:sz w:val="24"/>
          <w:szCs w:val="24"/>
          <w:lang w:eastAsia="es-EC"/>
        </w:rPr>
      </w:pPr>
      <w:bookmarkStart w:id="0" w:name="_GoBack"/>
      <w:bookmarkEnd w:id="0"/>
      <w:r w:rsidRPr="005B7950">
        <w:rPr>
          <w:rFonts w:ascii="Times New Roman" w:eastAsia="Times New Roman" w:hAnsi="Times New Roman" w:cs="Times New Roman"/>
          <w:b/>
          <w:bCs/>
          <w:color w:val="1B1C1D"/>
          <w:sz w:val="36"/>
          <w:szCs w:val="36"/>
          <w:lang w:eastAsia="es-EC"/>
        </w:rPr>
        <w:t>CONTRATO DE TRANSPORTE MARÍTIMO DE CARGA</w:t>
      </w:r>
    </w:p>
    <w:p w:rsidR="005B7950" w:rsidRPr="005B7950" w:rsidRDefault="005B7950" w:rsidP="005B7950">
      <w:pPr>
        <w:spacing w:before="100" w:beforeAutospacing="1" w:after="12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En la ciudad de [CIUDAD DEL CARGADOR], a los [DÍA] días del mes de [MES] de [AÑO], entre:</w:t>
      </w:r>
    </w:p>
    <w:p w:rsidR="005B7950" w:rsidRPr="005B7950" w:rsidRDefault="005B7950" w:rsidP="005B7950">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[NOMBRE COMPLETO DEL CARGADOR/EXPORTADOR]</w:t>
      </w:r>
      <w:r w:rsidRPr="005B7950">
        <w:rPr>
          <w:rFonts w:ascii="Times New Roman" w:eastAsia="Times New Roman" w:hAnsi="Times New Roman" w:cs="Times New Roman"/>
          <w:color w:val="1B1C1D"/>
          <w:sz w:val="24"/>
          <w:szCs w:val="24"/>
          <w:lang w:eastAsia="es-EC"/>
        </w:rPr>
        <w:t xml:space="preserve">, con RUC No. [NÚMERO DE RUC], debidamente representada por [NOMBRE COMPLETO DEL REPRESENTANTE LEGAL], en su calidad de [CARGO DEL REPRESENTANTE LEGAL], según consta en [DATOS DEL NOMBRAMIENTO/PODER], domiciliada en [DIRECCIÓN COMPLETA], en adelante denominado </w:t>
      </w:r>
      <w:r w:rsidRPr="005B7950">
        <w:rPr>
          <w:rFonts w:ascii="Times New Roman" w:eastAsia="Times New Roman" w:hAnsi="Times New Roman" w:cs="Times New Roman"/>
          <w:b/>
          <w:bCs/>
          <w:color w:val="1B1C1D"/>
          <w:sz w:val="24"/>
          <w:szCs w:val="24"/>
          <w:bdr w:val="none" w:sz="0" w:space="0" w:color="auto" w:frame="1"/>
          <w:lang w:eastAsia="es-EC"/>
        </w:rPr>
        <w:t>EL CARGADOR</w:t>
      </w:r>
      <w:r w:rsidRPr="005B7950">
        <w:rPr>
          <w:rFonts w:ascii="Times New Roman" w:eastAsia="Times New Roman" w:hAnsi="Times New Roman" w:cs="Times New Roman"/>
          <w:color w:val="1B1C1D"/>
          <w:sz w:val="24"/>
          <w:szCs w:val="24"/>
          <w:lang w:eastAsia="es-EC"/>
        </w:rPr>
        <w:t>.</w:t>
      </w:r>
    </w:p>
    <w:p w:rsidR="005B7950" w:rsidRPr="005B7950" w:rsidRDefault="005B7950" w:rsidP="005B7950">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[NOMBRE COMPLETO DEL TRANSPORTISTA MARÍTIMO/NAVIERA]</w:t>
      </w:r>
      <w:r w:rsidRPr="005B7950">
        <w:rPr>
          <w:rFonts w:ascii="Times New Roman" w:eastAsia="Times New Roman" w:hAnsi="Times New Roman" w:cs="Times New Roman"/>
          <w:color w:val="1B1C1D"/>
          <w:sz w:val="24"/>
          <w:szCs w:val="24"/>
          <w:lang w:eastAsia="es-EC"/>
        </w:rPr>
        <w:t xml:space="preserve">, con RUC No. [NÚMERO DE RUC], debidamente representada por [NOMBRE COMPLETO DEL REPRESENTANTE LEGAL], en su calidad de [CARGO DEL REPRESENTANTE LEGAL], según consta en [DATOS DEL NOMBRAMIENTO/PODER], domiciliada en [DIRECCIÓN COMPLETA], y con Licencia de Operación No. [NÚMERO DE LICENCIA] emitida por [ENTIDAD REGULADORA MARÍTIMA EN ECUADOR O EN SU PAÍS DE ORIGEN], en adelante denominado </w:t>
      </w:r>
      <w:r w:rsidRPr="005B7950">
        <w:rPr>
          <w:rFonts w:ascii="Times New Roman" w:eastAsia="Times New Roman" w:hAnsi="Times New Roman" w:cs="Times New Roman"/>
          <w:b/>
          <w:bCs/>
          <w:color w:val="1B1C1D"/>
          <w:sz w:val="24"/>
          <w:szCs w:val="24"/>
          <w:bdr w:val="none" w:sz="0" w:space="0" w:color="auto" w:frame="1"/>
          <w:lang w:eastAsia="es-EC"/>
        </w:rPr>
        <w:t>EL TRANSPORTISTA</w:t>
      </w:r>
      <w:r w:rsidRPr="005B7950">
        <w:rPr>
          <w:rFonts w:ascii="Times New Roman" w:eastAsia="Times New Roman" w:hAnsi="Times New Roman" w:cs="Times New Roman"/>
          <w:color w:val="1B1C1D"/>
          <w:sz w:val="24"/>
          <w:szCs w:val="24"/>
          <w:lang w:eastAsia="es-EC"/>
        </w:rPr>
        <w:t>.</w:t>
      </w:r>
    </w:p>
    <w:p w:rsidR="005B7950" w:rsidRPr="005B7950" w:rsidRDefault="005B7950" w:rsidP="005B7950">
      <w:pPr>
        <w:spacing w:before="100" w:beforeAutospacing="1" w:after="24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Ambas partes, reconociéndose la capacidad legal necesaria para celebrar el presente contrato, libre y voluntariamente convienen en otorgar el presente Contrato de Transporte Marítimo de Carga, sujeto a las siguientes cláusulas:</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PRIMERA: ANTECEDENTES Y OBJETO DEL CONTRATO</w:t>
      </w:r>
    </w:p>
    <w:p w:rsidR="005B7950" w:rsidRPr="005B7950" w:rsidRDefault="005B7950" w:rsidP="005B7950">
      <w:pPr>
        <w:spacing w:before="100" w:beforeAutospacing="1" w:after="24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EL CARGADOR es una empresa dedicada a [DESCRIPCIÓN DE LA ACTIVIDAD COMERCIAL DEL CARGADOR, EJ. "la exportación de banano", "la importación de maquinaria industrial"]. EL TRANSPORTISTA es una naviera o empresa de transporte marítimo debidamente autorizada para la prestación del servicio de transporte de carga por vía marítima. Mediante el presente contrato, EL CARGADOR encomienda a EL TRANSPORTISTA el traslado de mercancías por vía marítima desde un puerto de carga a un puerto de descarga, bajo las condiciones y contraprestaciones pactadas, y regido por las leyes aplicables al transporte marítimo internacional.</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SEGUNDA: DESCRIPCIÓN DE LA MERCANCÍA Y SERVICIO DE TRANSPORTE</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 xml:space="preserve">a) Mercancía Objeto del Transporte: EL CARGADOR encomienda a EL TRANSPORTISTA el transporte de la siguiente mercancía: [DESCRIPCIÓN DETALLADA DE LA MERCANCÍA: TIPO, CANTIDAD, PESO BRUTO, VOLUMEN, NÚMERO DE BULTOS/CONTENEDORES, TIPO DE CONTENEDOR (si aplica, ej., 1 x 40’ High Cube </w:t>
      </w:r>
      <w:proofErr w:type="spellStart"/>
      <w:r w:rsidRPr="005B7950">
        <w:rPr>
          <w:rFonts w:ascii="Times New Roman" w:eastAsia="Times New Roman" w:hAnsi="Times New Roman" w:cs="Times New Roman"/>
          <w:color w:val="1B1C1D"/>
          <w:sz w:val="24"/>
          <w:szCs w:val="24"/>
          <w:lang w:eastAsia="es-EC"/>
        </w:rPr>
        <w:t>Dry</w:t>
      </w:r>
      <w:proofErr w:type="spellEnd"/>
      <w:r w:rsidRPr="005B7950">
        <w:rPr>
          <w:rFonts w:ascii="Times New Roman" w:eastAsia="Times New Roman" w:hAnsi="Times New Roman" w:cs="Times New Roman"/>
          <w:color w:val="1B1C1D"/>
          <w:sz w:val="24"/>
          <w:szCs w:val="24"/>
          <w:lang w:eastAsia="es-EC"/>
        </w:rPr>
        <w:t xml:space="preserve"> Van), MARCAS Y NÚMEROS, CÓDIGO ARANCELARIO (si es relevante). ADJUNTAR ANEXO SI ES EXTENSO, EJ. "20 toneladas métricas de café en grano, empacado en sacos de yute, distribuidos en un (1) contenedor de 20 pies </w:t>
      </w:r>
      <w:proofErr w:type="spellStart"/>
      <w:r w:rsidRPr="005B7950">
        <w:rPr>
          <w:rFonts w:ascii="Times New Roman" w:eastAsia="Times New Roman" w:hAnsi="Times New Roman" w:cs="Times New Roman"/>
          <w:color w:val="1B1C1D"/>
          <w:sz w:val="24"/>
          <w:szCs w:val="24"/>
          <w:lang w:eastAsia="es-EC"/>
        </w:rPr>
        <w:t>Dry</w:t>
      </w:r>
      <w:proofErr w:type="spellEnd"/>
      <w:r w:rsidRPr="005B7950">
        <w:rPr>
          <w:rFonts w:ascii="Times New Roman" w:eastAsia="Times New Roman" w:hAnsi="Times New Roman" w:cs="Times New Roman"/>
          <w:color w:val="1B1C1D"/>
          <w:sz w:val="24"/>
          <w:szCs w:val="24"/>
          <w:lang w:eastAsia="es-EC"/>
        </w:rPr>
        <w:t xml:space="preserve"> Van, No. ABCD1234567"].</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b) Puertos de Carga y Descarga: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lastRenderedPageBreak/>
        <w:t>* Puerto de Carga: [NOMBRE COMPLETO DEL PUERTO DE CARGA EN PAÍS DE ORIGEN, EJ. "Puerto de Guayaquil, Ecuador"].</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 Puerto de Descarga: [NOMBRE COMPLETO DEL PUERTO DE DESCARGA EN PAÍS DE DESTINO, EJ. "Puerto de Amberes, Bélgica"].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c) Buque Designado (si aplica): [OPCIONAL: "EL TRANSPORTISTA designa para la realización del servicio el buque [NOMBRE DEL BUQUE] y se compromete a notificar a EL CARGADOR sobre el itinerario estimado y las fechas de arribo."].</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d) Fecha Estimada de Zarpe (ETD): [FECHA ESTIMADA DE SALIDA DEL PUERTO DE CARGA].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e) Fecha Estimada de Arribo (ETA): [FECHA ESTIMADA DE LLEGADA AL PUERTO DE DESCARGA].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 xml:space="preserve">f) Condiciones Especiales de la Mercancía (si aplica): [OPCIONAL: "La mercancía requiere condiciones especiales de transporte, tales como: [EJ. "refrigeración a una temperatura constante de </w:t>
      </w:r>
      <w:proofErr w:type="spellStart"/>
      <w:r w:rsidRPr="005B7950">
        <w:rPr>
          <w:rFonts w:ascii="Times New Roman" w:eastAsia="Times New Roman" w:hAnsi="Times New Roman" w:cs="Times New Roman"/>
          <w:color w:val="1B1C1D"/>
          <w:sz w:val="24"/>
          <w:szCs w:val="24"/>
          <w:lang w:eastAsia="es-EC"/>
        </w:rPr>
        <w:t>X°C</w:t>
      </w:r>
      <w:proofErr w:type="spellEnd"/>
      <w:r w:rsidRPr="005B7950">
        <w:rPr>
          <w:rFonts w:ascii="Times New Roman" w:eastAsia="Times New Roman" w:hAnsi="Times New Roman" w:cs="Times New Roman"/>
          <w:color w:val="1B1C1D"/>
          <w:sz w:val="24"/>
          <w:szCs w:val="24"/>
          <w:lang w:eastAsia="es-EC"/>
        </w:rPr>
        <w:t>", "manejo de carga peligrosa según el Código IMDG, Clase [NÚMERO DE CLASE]", "transporte de carga sobredimensionada"]. EL CARGADOR declara haber proporcionado toda la información necesaria para ello y la mercancía está debidamente certificada y embalada."].</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TERCERA: CONOCIMIENTO DE EMBARQUE (BILL OF LADING - B/L)</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 xml:space="preserve">EL TRANSPORTISTA, o su agente, emitirá un </w:t>
      </w:r>
      <w:r w:rsidRPr="005B7950">
        <w:rPr>
          <w:rFonts w:ascii="Times New Roman" w:eastAsia="Times New Roman" w:hAnsi="Times New Roman" w:cs="Times New Roman"/>
          <w:b/>
          <w:bCs/>
          <w:color w:val="1B1C1D"/>
          <w:sz w:val="24"/>
          <w:szCs w:val="24"/>
          <w:bdr w:val="none" w:sz="0" w:space="0" w:color="auto" w:frame="1"/>
          <w:lang w:eastAsia="es-EC"/>
        </w:rPr>
        <w:t xml:space="preserve">Conocimiento de Embarque (Bill of </w:t>
      </w:r>
      <w:proofErr w:type="spellStart"/>
      <w:r w:rsidRPr="005B7950">
        <w:rPr>
          <w:rFonts w:ascii="Times New Roman" w:eastAsia="Times New Roman" w:hAnsi="Times New Roman" w:cs="Times New Roman"/>
          <w:b/>
          <w:bCs/>
          <w:color w:val="1B1C1D"/>
          <w:sz w:val="24"/>
          <w:szCs w:val="24"/>
          <w:bdr w:val="none" w:sz="0" w:space="0" w:color="auto" w:frame="1"/>
          <w:lang w:eastAsia="es-EC"/>
        </w:rPr>
        <w:t>Lading</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o B/L)</w:t>
      </w:r>
      <w:r w:rsidRPr="005B7950">
        <w:rPr>
          <w:rFonts w:ascii="Times New Roman" w:eastAsia="Times New Roman" w:hAnsi="Times New Roman" w:cs="Times New Roman"/>
          <w:color w:val="1B1C1D"/>
          <w:sz w:val="24"/>
          <w:szCs w:val="24"/>
          <w:lang w:eastAsia="es-EC"/>
        </w:rPr>
        <w:t xml:space="preserve"> al momento de la recepción de la mercancía, una vez que la carga haya sido estibada a bordo del buque. El B/L servirá como prueba del contrato de transporte marítimo, de la recepción de la mercancía por EL TRANSPORTISTA y como título representativo de las mercancías. El B/L contendrá, al menos, la descripción de la mercancía, los puertos de carga y descarga, el flete y las condiciones del transporte. EL CARGADOR deberá proporcionar a EL TRANSPORTISTA toda la documentación legal, aduanera y comercial requerida para la exportación e importación de la mercancía (ej., factura comercial, </w:t>
      </w:r>
      <w:proofErr w:type="spellStart"/>
      <w:r w:rsidRPr="005B7950">
        <w:rPr>
          <w:rFonts w:ascii="Times New Roman" w:eastAsia="Times New Roman" w:hAnsi="Times New Roman" w:cs="Times New Roman"/>
          <w:color w:val="1B1C1D"/>
          <w:sz w:val="24"/>
          <w:szCs w:val="24"/>
          <w:lang w:eastAsia="es-EC"/>
        </w:rPr>
        <w:t>packing</w:t>
      </w:r>
      <w:proofErr w:type="spellEnd"/>
      <w:r w:rsidRPr="005B7950">
        <w:rPr>
          <w:rFonts w:ascii="Times New Roman" w:eastAsia="Times New Roman" w:hAnsi="Times New Roman" w:cs="Times New Roman"/>
          <w:color w:val="1B1C1D"/>
          <w:sz w:val="24"/>
          <w:szCs w:val="24"/>
          <w:lang w:eastAsia="es-EC"/>
        </w:rPr>
        <w:t xml:space="preserve"> </w:t>
      </w:r>
      <w:proofErr w:type="spellStart"/>
      <w:r w:rsidRPr="005B7950">
        <w:rPr>
          <w:rFonts w:ascii="Times New Roman" w:eastAsia="Times New Roman" w:hAnsi="Times New Roman" w:cs="Times New Roman"/>
          <w:color w:val="1B1C1D"/>
          <w:sz w:val="24"/>
          <w:szCs w:val="24"/>
          <w:lang w:eastAsia="es-EC"/>
        </w:rPr>
        <w:t>list</w:t>
      </w:r>
      <w:proofErr w:type="spellEnd"/>
      <w:r w:rsidRPr="005B7950">
        <w:rPr>
          <w:rFonts w:ascii="Times New Roman" w:eastAsia="Times New Roman" w:hAnsi="Times New Roman" w:cs="Times New Roman"/>
          <w:color w:val="1B1C1D"/>
          <w:sz w:val="24"/>
          <w:szCs w:val="24"/>
          <w:lang w:eastAsia="es-EC"/>
        </w:rPr>
        <w:t>, permisos sanitarios/fitosanitarios, Declaraciones Aduaneras de Exportación).</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CUARTA: OBLIGACIONES DE EL CARGADOR</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EL CARGADOR se obliga 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a) Entrega de la Mercancía: Entregar la mercancía a EL TRANSPORTISTA en el puerto de carga, en el estado y condiciones adecuadas para su transporte marítimo, y en el plazo acordado.</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b) Embalaje y Marcado: Asegurar que la mercancía esté debidamente embalada y marcada para el transporte marítimo, conforme a los estándares internacionales y a la naturaleza de la carga.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lastRenderedPageBreak/>
        <w:t>c) Provisión de Documentos: Suministrar a EL TRANSPORTISTA toda la documentación legal, aduanera, sanitaria y comercial necesaria para la exportación en origen y la importación en destino.</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d) Pago del Flete y Gastos: Pagar el flete y demás gastos acordados en la Cláusula Sexta.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e) Información Veraz: Proporcionar información veraz, completa y exacta sobre la mercancía, incluyendo su naturaleza, peso, volumen, valor y cualquier característica especial (peligrosidad, fragilidad), siendo responsable por los daños derivados de información falsa o incompleta.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f) Responsabilidad por Estiba (si aplica): Si la estiba del contenedor es responsabilidad de EL CARGADOR, éste será responsable por los daños derivados de una estiba inadecuada dentro del contenedor.</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QUINTA: OBLIGACIONES DE EL TRANSPORTISTA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EL TRANSPORTISTA se obliga 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a) Puesta a Disposición del Buque: Poner a disposición un buque idóneo y en estado de navegabilidad para el transporte de la mercancía.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b) Carga, Custodia y Descarga: Cargar la mercancía en el buque (si es el caso del tipo de flete), custodiarla diligentemente durante el viaje y descargarla en el puerto de destino.</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c) Transportar y Entregar: Transportar la mercancía al puerto de descarga y entregarla al consignatario o a la persona autorizada, de acuerdo con el B/L.</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d) Diligencia Razonable: Obrar con la diligencia debida en la selección de la ruta y la ejecución del viaje.</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e) Emisión del B/L: Emitir el Conocimiento de Embarque de conformidad con la información proporcionada y la normativa aplicable.</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f) Comunicación de Incidencias: Informar a EL CARGADOR de cualquier incidencia que afecte el transporte o la seguridad de la mercancía durante el viaje.</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SEXTA: FLETE Y CONDICIONES DE PAGO</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 xml:space="preserve">a) Valor del Flete: EL CARGADOR pagará a EL TRANSPORTISTA por el servicio de transporte marítimo un flete total de [MONTO EN DÓLARES] USD </w:t>
      </w:r>
      <w:proofErr w:type="gramStart"/>
      <w:r w:rsidRPr="005B7950">
        <w:rPr>
          <w:rFonts w:ascii="Times New Roman" w:eastAsia="Times New Roman" w:hAnsi="Times New Roman" w:cs="Times New Roman"/>
          <w:color w:val="1B1C1D"/>
          <w:sz w:val="24"/>
          <w:szCs w:val="24"/>
          <w:lang w:eastAsia="es-EC"/>
        </w:rPr>
        <w:t>( [</w:t>
      </w:r>
      <w:proofErr w:type="gramEnd"/>
      <w:r w:rsidRPr="005B7950">
        <w:rPr>
          <w:rFonts w:ascii="Times New Roman" w:eastAsia="Times New Roman" w:hAnsi="Times New Roman" w:cs="Times New Roman"/>
          <w:color w:val="1B1C1D"/>
          <w:sz w:val="24"/>
          <w:szCs w:val="24"/>
          <w:lang w:eastAsia="es-EC"/>
        </w:rPr>
        <w:t xml:space="preserve">MONTO EN LETRAS] Dólares de los Estados Unidos de América), según el </w:t>
      </w:r>
      <w:proofErr w:type="spellStart"/>
      <w:r w:rsidRPr="005B7950">
        <w:rPr>
          <w:rFonts w:ascii="Times New Roman" w:eastAsia="Times New Roman" w:hAnsi="Times New Roman" w:cs="Times New Roman"/>
          <w:color w:val="1B1C1D"/>
          <w:sz w:val="24"/>
          <w:szCs w:val="24"/>
          <w:lang w:eastAsia="es-EC"/>
        </w:rPr>
        <w:t>Incoterm</w:t>
      </w:r>
      <w:proofErr w:type="spellEnd"/>
      <w:r w:rsidRPr="005B7950">
        <w:rPr>
          <w:rFonts w:ascii="Times New Roman" w:eastAsia="Times New Roman" w:hAnsi="Times New Roman" w:cs="Times New Roman"/>
          <w:color w:val="1B1C1D"/>
          <w:sz w:val="24"/>
          <w:szCs w:val="24"/>
          <w:lang w:eastAsia="es-EC"/>
        </w:rPr>
        <w:t xml:space="preserve"> aplicable a la transacción de compraventa (ej., FOB, CIF, EXW, DDP). Este flete incluye [ESPECIFICAR QUÉ INCLUYE EL FLETE, EJ. "flete básico, recargos por combustible (BAF) y recargos por seguridad (ISPS) y THC de origen/destino si es puerta a puerta"].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lastRenderedPageBreak/>
        <w:t xml:space="preserve">b) Forma y Plazo de Pago: El pago se realizará de la siguiente manera: [CONDICIONES DE PAGO, EJ. "100% </w:t>
      </w:r>
      <w:proofErr w:type="spellStart"/>
      <w:r w:rsidRPr="005B7950">
        <w:rPr>
          <w:rFonts w:ascii="Times New Roman" w:eastAsia="Times New Roman" w:hAnsi="Times New Roman" w:cs="Times New Roman"/>
          <w:color w:val="1B1C1D"/>
          <w:sz w:val="24"/>
          <w:szCs w:val="24"/>
          <w:lang w:eastAsia="es-EC"/>
        </w:rPr>
        <w:t>prepagado</w:t>
      </w:r>
      <w:proofErr w:type="spellEnd"/>
      <w:r w:rsidRPr="005B7950">
        <w:rPr>
          <w:rFonts w:ascii="Times New Roman" w:eastAsia="Times New Roman" w:hAnsi="Times New Roman" w:cs="Times New Roman"/>
          <w:color w:val="1B1C1D"/>
          <w:sz w:val="24"/>
          <w:szCs w:val="24"/>
          <w:lang w:eastAsia="es-EC"/>
        </w:rPr>
        <w:t xml:space="preserve"> al momento de la confirmación de la reserva", "50% al embarque y 50% al arribo", "a crédito a 30 días de la emisión del B/L"]. El pago se realizará mediante [MÉTODO DE PAGO, EJ. "transferencia bancaria a la cuenta de EL TRANSPORTISTA"].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c) Gastos Adicionales: Cualquier gasto adicional no incluido en el flete (ej., demoras por detención/</w:t>
      </w:r>
      <w:proofErr w:type="spellStart"/>
      <w:r w:rsidRPr="005B7950">
        <w:rPr>
          <w:rFonts w:ascii="Times New Roman" w:eastAsia="Times New Roman" w:hAnsi="Times New Roman" w:cs="Times New Roman"/>
          <w:color w:val="1B1C1D"/>
          <w:sz w:val="24"/>
          <w:szCs w:val="24"/>
          <w:lang w:eastAsia="es-EC"/>
        </w:rPr>
        <w:t>demurrage</w:t>
      </w:r>
      <w:proofErr w:type="spellEnd"/>
      <w:r w:rsidRPr="005B7950">
        <w:rPr>
          <w:rFonts w:ascii="Times New Roman" w:eastAsia="Times New Roman" w:hAnsi="Times New Roman" w:cs="Times New Roman"/>
          <w:color w:val="1B1C1D"/>
          <w:sz w:val="24"/>
          <w:szCs w:val="24"/>
          <w:lang w:eastAsia="es-EC"/>
        </w:rPr>
        <w:t xml:space="preserve"> de contenedores, estadías de buque, sobrestadías, gastos extraordinarios en puerto de transbordo, inspecciones aduaneras adicionales, recargos por cambios de ruta por fuerza mayor) será a cargo de EL CARGADOR o del consignatario, según corresponda y previa justificación por EL TRANSPORTISTA.</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SÉPTIMA: RESPONSABILIDAD DE EL TRANSPORTISTA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a) Régimen de Responsabilidad: La responsabilidad de EL TRANSPORTISTA por la pérdida o avería de la mercancía se regirá por las Reglas de La Haya-Visby (Convención Internacional para la Unificación de Ciertas Reglas en Materia de Conocimientos de Embarque, y sus Protocolos de Enmienda). EL TRANSPORTISTA será responsable por la pérdida o avería ocurrida mientras la mercancía esté bajo su custodia.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b) Límites de Responsabilidad: La responsabilidad de EL TRANSPORTISTA estará limitada a [ESPECIFICAR LÍMITE, EJ. "SDR 666.67 por bulto o unidad, o SDR 2 por kilogramo de peso bruto de la mercancía perdida o averiada, el que sea más alto"]. En ningún caso la responsabilidad excederá el valor declarado de la mercancía, si este es menor al límite legal.</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c) Eximentes de Responsabilidad: EL TRANSPORTISTA no será responsable por pérdidas, averías o retrasos causados por: actos u omisiones de EL CARGADOR o consignatario, vicio propio de la mercancía, embalaje y/o marcado insuficiente por EL CARGADOR, salvamento de vidas o bienes en el mar, incendio (salvo culpa del transportista), guerra, motines, huelgas, actos de piratería, fuerza mayor, o cualquier otra causa que no se derive de la culpa o negligencia de EL TRANSPORTISTA.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d) Notificación de Daños: El consignatario deberá notificar por escrito a EL TRANSPORTISTA de cualquier pérdida o avería aparente en el momento de la entrega de la mercancía. En caso de pérdida o avería no aparente, la notificación deberá hacerse dentro de los [NÚMERO, EJ. "3 (tres)"] días hábiles siguientes a la entrega.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e) Prescripción: Las acciones por pérdida o avería de la mercancía prescriben al año de la fecha de entrega de la mercancía o de la fecha en que debió ser entregada.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 xml:space="preserve">f) Avería Gruesa (General </w:t>
      </w:r>
      <w:proofErr w:type="spellStart"/>
      <w:r w:rsidRPr="005B7950">
        <w:rPr>
          <w:rFonts w:ascii="Times New Roman" w:eastAsia="Times New Roman" w:hAnsi="Times New Roman" w:cs="Times New Roman"/>
          <w:color w:val="1B1C1D"/>
          <w:sz w:val="24"/>
          <w:szCs w:val="24"/>
          <w:lang w:eastAsia="es-EC"/>
        </w:rPr>
        <w:t>Average</w:t>
      </w:r>
      <w:proofErr w:type="spellEnd"/>
      <w:r w:rsidRPr="005B7950">
        <w:rPr>
          <w:rFonts w:ascii="Times New Roman" w:eastAsia="Times New Roman" w:hAnsi="Times New Roman" w:cs="Times New Roman"/>
          <w:color w:val="1B1C1D"/>
          <w:sz w:val="24"/>
          <w:szCs w:val="24"/>
          <w:lang w:eastAsia="es-EC"/>
        </w:rPr>
        <w:t>): En caso de avería gruesa, esta se liquidará de conformidad con las Reglas de York-Amberes, y EL CARGADOR contribuirá en la proporción que le corresponda.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g) Seguro: [OPCIONAL: "EL CARGADOR declara haber contratado un seguro de carga que cubre [TIPO DE COBERTURA, EJ. "cláusula C de las Cláusulas del Instituto para la Carga (</w:t>
      </w:r>
      <w:proofErr w:type="spellStart"/>
      <w:r w:rsidRPr="005B7950">
        <w:rPr>
          <w:rFonts w:ascii="Times New Roman" w:eastAsia="Times New Roman" w:hAnsi="Times New Roman" w:cs="Times New Roman"/>
          <w:color w:val="1B1C1D"/>
          <w:sz w:val="24"/>
          <w:szCs w:val="24"/>
          <w:lang w:eastAsia="es-EC"/>
        </w:rPr>
        <w:t>Institute</w:t>
      </w:r>
      <w:proofErr w:type="spellEnd"/>
      <w:r w:rsidRPr="005B7950">
        <w:rPr>
          <w:rFonts w:ascii="Times New Roman" w:eastAsia="Times New Roman" w:hAnsi="Times New Roman" w:cs="Times New Roman"/>
          <w:color w:val="1B1C1D"/>
          <w:sz w:val="24"/>
          <w:szCs w:val="24"/>
          <w:lang w:eastAsia="es-EC"/>
        </w:rPr>
        <w:t xml:space="preserve"> Cargo </w:t>
      </w:r>
      <w:proofErr w:type="spellStart"/>
      <w:r w:rsidRPr="005B7950">
        <w:rPr>
          <w:rFonts w:ascii="Times New Roman" w:eastAsia="Times New Roman" w:hAnsi="Times New Roman" w:cs="Times New Roman"/>
          <w:color w:val="1B1C1D"/>
          <w:sz w:val="24"/>
          <w:szCs w:val="24"/>
          <w:lang w:eastAsia="es-EC"/>
        </w:rPr>
        <w:t>Clauses</w:t>
      </w:r>
      <w:proofErr w:type="spellEnd"/>
      <w:r w:rsidRPr="005B7950">
        <w:rPr>
          <w:rFonts w:ascii="Times New Roman" w:eastAsia="Times New Roman" w:hAnsi="Times New Roman" w:cs="Times New Roman"/>
          <w:color w:val="1B1C1D"/>
          <w:sz w:val="24"/>
          <w:szCs w:val="24"/>
          <w:lang w:eastAsia="es-EC"/>
        </w:rPr>
        <w:t xml:space="preserve">)"] por un valor de [MONTO ASEGURADO] USD, con la póliza No. [NÚMERO DE PÓLIZA] de la aseguradora [NOMBRE DE LA </w:t>
      </w:r>
      <w:r w:rsidRPr="005B7950">
        <w:rPr>
          <w:rFonts w:ascii="Times New Roman" w:eastAsia="Times New Roman" w:hAnsi="Times New Roman" w:cs="Times New Roman"/>
          <w:color w:val="1B1C1D"/>
          <w:sz w:val="24"/>
          <w:szCs w:val="24"/>
          <w:lang w:eastAsia="es-EC"/>
        </w:rPr>
        <w:lastRenderedPageBreak/>
        <w:t>ASEGURADORA]."]. Es responsabilidad de EL CARGADOR asegurar adecuadamente su mercancía.</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OCTAVA: LEY APLICABLE Y RESOLUCIÓN DE DISPUTAS</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 xml:space="preserve">Cualquier controversia o reclamo que surja de o en conexión con el presente contrato, o su incumplimiento, resolución o validez, se resolverá definitivamente mediante </w:t>
      </w:r>
      <w:r w:rsidRPr="005B7950">
        <w:rPr>
          <w:rFonts w:ascii="Times New Roman" w:eastAsia="Times New Roman" w:hAnsi="Times New Roman" w:cs="Times New Roman"/>
          <w:b/>
          <w:bCs/>
          <w:color w:val="1B1C1D"/>
          <w:sz w:val="24"/>
          <w:szCs w:val="24"/>
          <w:bdr w:val="none" w:sz="0" w:space="0" w:color="auto" w:frame="1"/>
          <w:lang w:eastAsia="es-EC"/>
        </w:rPr>
        <w:t>arbitraje</w:t>
      </w:r>
      <w:r w:rsidRPr="005B7950">
        <w:rPr>
          <w:rFonts w:ascii="Times New Roman" w:eastAsia="Times New Roman" w:hAnsi="Times New Roman" w:cs="Times New Roman"/>
          <w:color w:val="1B1C1D"/>
          <w:sz w:val="24"/>
          <w:szCs w:val="24"/>
          <w:lang w:eastAsia="es-EC"/>
        </w:rPr>
        <w:t xml:space="preserve"> de conformidad con el Reglamento de Arbitraje de la </w:t>
      </w:r>
      <w:r w:rsidRPr="005B7950">
        <w:rPr>
          <w:rFonts w:ascii="Times New Roman" w:eastAsia="Times New Roman" w:hAnsi="Times New Roman" w:cs="Times New Roman"/>
          <w:b/>
          <w:bCs/>
          <w:color w:val="1B1C1D"/>
          <w:sz w:val="24"/>
          <w:szCs w:val="24"/>
          <w:bdr w:val="none" w:sz="0" w:space="0" w:color="auto" w:frame="1"/>
          <w:lang w:eastAsia="es-EC"/>
        </w:rPr>
        <w:t>Cámara de Comercio Internacional (CCI)</w:t>
      </w:r>
      <w:r w:rsidRPr="005B7950">
        <w:rPr>
          <w:rFonts w:ascii="Times New Roman" w:eastAsia="Times New Roman" w:hAnsi="Times New Roman" w:cs="Times New Roman"/>
          <w:color w:val="1B1C1D"/>
          <w:sz w:val="24"/>
          <w:szCs w:val="24"/>
          <w:lang w:eastAsia="es-EC"/>
        </w:rPr>
        <w:t>. El número de árbitros será de [UNO/TRES]. El lugar del arbitraje será [CIUDAD, PAÍS ELEGIDO PARA EL ARBITRAJE, EJ. "Londres, Reino Unido", "Singapur", o "Quito, Ecuador"]. El idioma del arbitraje será [IDIOMA, EJ. "inglés/español"]. En su defecto, las partes se someterán a la jurisdicción y competencia de los Tribunales de la ciudad de [CIUDAD EN ECUADOR], renunciando a cualquier otro fuero. El presente contrato se regirá e interpretará de conformidad con las leyes de la República del Ecuador para lo no previsto en las Reglas de La Haya-Visby y otras convenciones internacionales aplicables.</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NOVENA: DOMICILIO Y NOTIFICACIONES</w:t>
      </w:r>
    </w:p>
    <w:p w:rsidR="005B7950" w:rsidRPr="005B7950" w:rsidRDefault="005B7950" w:rsidP="005B7950">
      <w:pPr>
        <w:spacing w:before="100" w:beforeAutospacing="1" w:after="24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Todas las notificaciones, requerimientos, solicitudes y otras comunicaciones que las partes deban o puedan efectuarse bajo este contrato, se considerarán válidamente realizadas si se hacen por escrito y se entregan personalmente, por correo certificado o por correo electrónico, a las direcciones indicadas al inicio de este contrato o a aquellas que las partes notifiquen mutuamente.</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ANEXOS:</w:t>
      </w:r>
      <w:r w:rsidRPr="005B7950">
        <w:rPr>
          <w:rFonts w:ascii="Times New Roman" w:eastAsia="Times New Roman" w:hAnsi="Times New Roman" w:cs="Times New Roman"/>
          <w:color w:val="1B1C1D"/>
          <w:sz w:val="24"/>
          <w:szCs w:val="24"/>
          <w:lang w:eastAsia="es-EC"/>
        </w:rPr>
        <w:t xml:space="preserve"> Forman parte integral del presente contrato los siguientes anexos:</w:t>
      </w:r>
    </w:p>
    <w:p w:rsidR="005B7950" w:rsidRPr="005B7950" w:rsidRDefault="005B7950" w:rsidP="005B7950">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Anexo A: Descripción detallada de la Mercancía y Embalaje (si aplica)</w:t>
      </w:r>
    </w:p>
    <w:p w:rsidR="005B7950" w:rsidRPr="005B7950" w:rsidRDefault="005B7950" w:rsidP="005B7950">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Anexo B: Documentación Aduanera y Comercial (si aplica)</w:t>
      </w:r>
    </w:p>
    <w:p w:rsidR="005B7950" w:rsidRPr="005B7950" w:rsidRDefault="005B7950" w:rsidP="005B7950">
      <w:pPr>
        <w:spacing w:before="100" w:beforeAutospacing="1" w:after="24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Para constancia de lo acordado, las partes firman el presente contrato en dos ejemplares de igual tenor y valor, en la fecha y lugar antes indicados.</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EL CARGADOR</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[FIRMA]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[NOMBRE COMPLETO DEL REPRESENTANTE LEGAL]</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[CARGO]</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EL TRANSPORTISTA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[FIRMA]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[NOMBRE COMPLETO DEL REPRESENTANTE LEGAL]</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[CARGO]</w:t>
      </w:r>
    </w:p>
    <w:p w:rsidR="005B7950" w:rsidRPr="005B7950" w:rsidRDefault="005B7950" w:rsidP="005B7950">
      <w:pPr>
        <w:spacing w:before="100" w:beforeAutospacing="1" w:after="24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lastRenderedPageBreak/>
        <w:t>RECOMENDACIÓN LEGAL IMPORTANTE: Este modelo es una guía. El transporte marítimo internacional es un área de alta complejidad, sujeta a diversas normativas nacionales e internacionales, y con riesgos significativos. Para asegurar la validez, adecuación y máxima protección de sus intereses, recomendamos encarecidamente que este contrato sea revisado y adaptado por un abogado especializado en derecho marítimo, aduanero y de comercio internacional de Legal Contratos antes de su firma. Contáctenos para una asesoría personalizada y evite riesgos innecesarios.</w:t>
      </w:r>
    </w:p>
    <w:p w:rsidR="005B7950" w:rsidRPr="005B7950" w:rsidRDefault="005B7950" w:rsidP="005B7950">
      <w:pPr>
        <w:spacing w:after="12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pict>
          <v:rect id="_x0000_i1025" style="width:0;height:1.5pt" o:hralign="center" o:hrstd="t" o:hrnoshade="t" o:hr="t" fillcolor="#1b1c1d" stroked="f"/>
        </w:pict>
      </w:r>
    </w:p>
    <w:p w:rsidR="005B7950" w:rsidRPr="005B7950" w:rsidRDefault="005B7950" w:rsidP="005B7950">
      <w:pPr>
        <w:spacing w:before="100" w:beforeAutospacing="1" w:after="0" w:line="240" w:lineRule="auto"/>
        <w:outlineLvl w:val="2"/>
        <w:rPr>
          <w:rFonts w:ascii="Times New Roman" w:eastAsia="Times New Roman" w:hAnsi="Times New Roman" w:cs="Times New Roman"/>
          <w:b/>
          <w:bCs/>
          <w:color w:val="1B1C1D"/>
          <w:sz w:val="27"/>
          <w:szCs w:val="27"/>
          <w:lang w:eastAsia="es-EC"/>
        </w:rPr>
      </w:pPr>
      <w:r w:rsidRPr="005B7950">
        <w:rPr>
          <w:rFonts w:ascii="Times New Roman" w:eastAsia="Times New Roman" w:hAnsi="Times New Roman" w:cs="Times New Roman"/>
          <w:b/>
          <w:bCs/>
          <w:color w:val="1B1C1D"/>
          <w:sz w:val="27"/>
          <w:szCs w:val="27"/>
          <w:bdr w:val="none" w:sz="0" w:space="0" w:color="auto" w:frame="1"/>
          <w:lang w:eastAsia="es-EC"/>
        </w:rPr>
        <w:t>Contrato de Transporte Marítimo de Carga en Ecuador: Navegando las Aguas del Comercio Global</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 xml:space="preserve">El comercio internacional, piedra angular de la economía ecuatoriana, depende en gran medida del transporte marítimo. Desde las vastas extensiones de océanos hasta los puertos bulliciosos de Guayaquil o Manta, las mercancías viajan en enormes buques, conectando productores con mercados lejanos. Para formalizar y proteger esta operación crucial, el </w:t>
      </w:r>
      <w:r w:rsidRPr="005B7950">
        <w:rPr>
          <w:rFonts w:ascii="Times New Roman" w:eastAsia="Times New Roman" w:hAnsi="Times New Roman" w:cs="Times New Roman"/>
          <w:b/>
          <w:bCs/>
          <w:color w:val="1B1C1D"/>
          <w:sz w:val="24"/>
          <w:szCs w:val="24"/>
          <w:bdr w:val="none" w:sz="0" w:space="0" w:color="auto" w:frame="1"/>
          <w:lang w:eastAsia="es-EC"/>
        </w:rPr>
        <w:t>Contrato de Transporte Marítimo de Carga</w:t>
      </w:r>
      <w:r w:rsidRPr="005B7950">
        <w:rPr>
          <w:rFonts w:ascii="Times New Roman" w:eastAsia="Times New Roman" w:hAnsi="Times New Roman" w:cs="Times New Roman"/>
          <w:color w:val="1B1C1D"/>
          <w:sz w:val="24"/>
          <w:szCs w:val="24"/>
          <w:lang w:eastAsia="es-EC"/>
        </w:rPr>
        <w:t xml:space="preserve"> es el instrumento jurídico esencial, estableciendo las reglas del juego entre exportadores/importadores y navieras.</w:t>
      </w:r>
    </w:p>
    <w:p w:rsidR="005B7950" w:rsidRPr="005B7950" w:rsidRDefault="005B7950" w:rsidP="005B7950">
      <w:pPr>
        <w:spacing w:before="100" w:beforeAutospacing="1" w:after="24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Este post explora la relevancia de este contrato en el marco jurídico internacional y ecuatoriano, destacando su propósito, sus elementos clave y las consideraciones esenciales para su correcta aplicación.</w:t>
      </w:r>
    </w:p>
    <w:p w:rsidR="005B7950" w:rsidRPr="005B7950" w:rsidRDefault="005B7950" w:rsidP="005B7950">
      <w:pPr>
        <w:spacing w:before="100" w:beforeAutospacing="1" w:after="0" w:line="240" w:lineRule="auto"/>
        <w:outlineLvl w:val="2"/>
        <w:rPr>
          <w:rFonts w:ascii="Times New Roman" w:eastAsia="Times New Roman" w:hAnsi="Times New Roman" w:cs="Times New Roman"/>
          <w:b/>
          <w:bCs/>
          <w:color w:val="1B1C1D"/>
          <w:sz w:val="27"/>
          <w:szCs w:val="27"/>
          <w:lang w:eastAsia="es-EC"/>
        </w:rPr>
      </w:pPr>
      <w:r w:rsidRPr="005B7950">
        <w:rPr>
          <w:rFonts w:ascii="Times New Roman" w:eastAsia="Times New Roman" w:hAnsi="Times New Roman" w:cs="Times New Roman"/>
          <w:b/>
          <w:bCs/>
          <w:color w:val="1B1C1D"/>
          <w:sz w:val="27"/>
          <w:szCs w:val="27"/>
          <w:bdr w:val="none" w:sz="0" w:space="0" w:color="auto" w:frame="1"/>
          <w:lang w:eastAsia="es-EC"/>
        </w:rPr>
        <w:t>Comprendiendo el Contrato de Transporte Marítimo de Carga</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 xml:space="preserve">El Contrato de Transporte Marítimo de Carga es un acuerdo por el cual una parte, el </w:t>
      </w:r>
      <w:r w:rsidRPr="005B7950">
        <w:rPr>
          <w:rFonts w:ascii="Times New Roman" w:eastAsia="Times New Roman" w:hAnsi="Times New Roman" w:cs="Times New Roman"/>
          <w:b/>
          <w:bCs/>
          <w:color w:val="1B1C1D"/>
          <w:sz w:val="24"/>
          <w:szCs w:val="24"/>
          <w:bdr w:val="none" w:sz="0" w:space="0" w:color="auto" w:frame="1"/>
          <w:lang w:eastAsia="es-EC"/>
        </w:rPr>
        <w:t>Cargador o Exportador</w:t>
      </w:r>
      <w:r w:rsidRPr="005B7950">
        <w:rPr>
          <w:rFonts w:ascii="Times New Roman" w:eastAsia="Times New Roman" w:hAnsi="Times New Roman" w:cs="Times New Roman"/>
          <w:color w:val="1B1C1D"/>
          <w:sz w:val="24"/>
          <w:szCs w:val="24"/>
          <w:lang w:eastAsia="es-EC"/>
        </w:rPr>
        <w:t xml:space="preserve">, encarga a otra, el </w:t>
      </w:r>
      <w:r w:rsidRPr="005B7950">
        <w:rPr>
          <w:rFonts w:ascii="Times New Roman" w:eastAsia="Times New Roman" w:hAnsi="Times New Roman" w:cs="Times New Roman"/>
          <w:b/>
          <w:bCs/>
          <w:color w:val="1B1C1D"/>
          <w:sz w:val="24"/>
          <w:szCs w:val="24"/>
          <w:bdr w:val="none" w:sz="0" w:space="0" w:color="auto" w:frame="1"/>
          <w:lang w:eastAsia="es-EC"/>
        </w:rPr>
        <w:t>Transportista Marítimo o Naviera</w:t>
      </w:r>
      <w:r w:rsidRPr="005B7950">
        <w:rPr>
          <w:rFonts w:ascii="Times New Roman" w:eastAsia="Times New Roman" w:hAnsi="Times New Roman" w:cs="Times New Roman"/>
          <w:color w:val="1B1C1D"/>
          <w:sz w:val="24"/>
          <w:szCs w:val="24"/>
          <w:lang w:eastAsia="es-EC"/>
        </w:rPr>
        <w:t>, el traslado de mercancías por vía marítima desde un puerto de origen a un puerto de destino, a cambio de un precio denominado flete. Este contrato implica una serie de responsabilidades y riesgos significativos para ambas partes, lo que subraya la necesidad de un documento claro y preciso.</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 xml:space="preserve">En Ecuador, este contrato se rige principalmente por el </w:t>
      </w:r>
      <w:r w:rsidRPr="005B7950">
        <w:rPr>
          <w:rFonts w:ascii="Times New Roman" w:eastAsia="Times New Roman" w:hAnsi="Times New Roman" w:cs="Times New Roman"/>
          <w:b/>
          <w:bCs/>
          <w:color w:val="1B1C1D"/>
          <w:sz w:val="24"/>
          <w:szCs w:val="24"/>
          <w:bdr w:val="none" w:sz="0" w:space="0" w:color="auto" w:frame="1"/>
          <w:lang w:eastAsia="es-EC"/>
        </w:rPr>
        <w:t>Código de Comercio</w:t>
      </w:r>
      <w:r w:rsidRPr="005B7950">
        <w:rPr>
          <w:rFonts w:ascii="Times New Roman" w:eastAsia="Times New Roman" w:hAnsi="Times New Roman" w:cs="Times New Roman"/>
          <w:color w:val="1B1C1D"/>
          <w:sz w:val="24"/>
          <w:szCs w:val="24"/>
          <w:lang w:eastAsia="es-EC"/>
        </w:rPr>
        <w:t xml:space="preserve"> (Libro III, Título V, Del Contrato de Transporte Marítimo), la </w:t>
      </w:r>
      <w:r w:rsidRPr="005B7950">
        <w:rPr>
          <w:rFonts w:ascii="Times New Roman" w:eastAsia="Times New Roman" w:hAnsi="Times New Roman" w:cs="Times New Roman"/>
          <w:b/>
          <w:bCs/>
          <w:color w:val="1B1C1D"/>
          <w:sz w:val="24"/>
          <w:szCs w:val="24"/>
          <w:bdr w:val="none" w:sz="0" w:space="0" w:color="auto" w:frame="1"/>
          <w:lang w:eastAsia="es-EC"/>
        </w:rPr>
        <w:t>Ley General de Puertos</w:t>
      </w:r>
      <w:r w:rsidRPr="005B7950">
        <w:rPr>
          <w:rFonts w:ascii="Times New Roman" w:eastAsia="Times New Roman" w:hAnsi="Times New Roman" w:cs="Times New Roman"/>
          <w:color w:val="1B1C1D"/>
          <w:sz w:val="24"/>
          <w:szCs w:val="24"/>
          <w:lang w:eastAsia="es-EC"/>
        </w:rPr>
        <w:t xml:space="preserve">, y en lo internacional, por convenciones como las </w:t>
      </w:r>
      <w:r w:rsidRPr="005B7950">
        <w:rPr>
          <w:rFonts w:ascii="Times New Roman" w:eastAsia="Times New Roman" w:hAnsi="Times New Roman" w:cs="Times New Roman"/>
          <w:b/>
          <w:bCs/>
          <w:color w:val="1B1C1D"/>
          <w:sz w:val="24"/>
          <w:szCs w:val="24"/>
          <w:bdr w:val="none" w:sz="0" w:space="0" w:color="auto" w:frame="1"/>
          <w:lang w:eastAsia="es-EC"/>
        </w:rPr>
        <w:t>Reglas de La Haya-Visby</w:t>
      </w:r>
      <w:r w:rsidRPr="005B7950">
        <w:rPr>
          <w:rFonts w:ascii="Times New Roman" w:eastAsia="Times New Roman" w:hAnsi="Times New Roman" w:cs="Times New Roman"/>
          <w:color w:val="1B1C1D"/>
          <w:sz w:val="24"/>
          <w:szCs w:val="24"/>
          <w:lang w:eastAsia="es-EC"/>
        </w:rPr>
        <w:t xml:space="preserve"> (Convención Internacional para la Unificación de Ciertas Reglas en Materia de Conocimientos de Embarque, con sus Protocolos), que es el régimen de responsabilidad más comúnmente aceptado a nivel global. Otras convenciones, como las Reglas de Hamburgo o las Reglas de Rotterdam, tienen menor aplicación práctica a nivel mundial.</w:t>
      </w:r>
    </w:p>
    <w:p w:rsidR="005B7950" w:rsidRPr="005B7950" w:rsidRDefault="005B7950" w:rsidP="005B7950">
      <w:pPr>
        <w:spacing w:before="100" w:beforeAutospacing="1" w:after="12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Las características principales de este contrato son:</w:t>
      </w:r>
    </w:p>
    <w:p w:rsidR="005B7950" w:rsidRPr="005B7950" w:rsidRDefault="005B7950" w:rsidP="005B7950">
      <w:pPr>
        <w:numPr>
          <w:ilvl w:val="0"/>
          <w:numId w:val="3"/>
        </w:numPr>
        <w:spacing w:before="100" w:beforeAutospacing="1" w:after="0" w:line="240" w:lineRule="auto"/>
        <w:ind w:left="0"/>
        <w:rPr>
          <w:rFonts w:ascii="Times New Roman" w:eastAsia="Times New Roman" w:hAnsi="Times New Roman" w:cs="Times New Roman"/>
          <w:color w:val="1B1C1D"/>
          <w:sz w:val="24"/>
          <w:szCs w:val="24"/>
          <w:lang w:eastAsia="es-EC"/>
        </w:rPr>
      </w:pPr>
      <w:proofErr w:type="spellStart"/>
      <w:r w:rsidRPr="005B7950">
        <w:rPr>
          <w:rFonts w:ascii="Times New Roman" w:eastAsia="Times New Roman" w:hAnsi="Times New Roman" w:cs="Times New Roman"/>
          <w:b/>
          <w:bCs/>
          <w:color w:val="1B1C1D"/>
          <w:sz w:val="24"/>
          <w:szCs w:val="24"/>
          <w:bdr w:val="none" w:sz="0" w:space="0" w:color="auto" w:frame="1"/>
          <w:lang w:eastAsia="es-EC"/>
        </w:rPr>
        <w:t>Maritimidad</w:t>
      </w:r>
      <w:proofErr w:type="spellEnd"/>
      <w:r w:rsidRPr="005B7950">
        <w:rPr>
          <w:rFonts w:ascii="Times New Roman" w:eastAsia="Times New Roman" w:hAnsi="Times New Roman" w:cs="Times New Roman"/>
          <w:color w:val="1B1C1D"/>
          <w:sz w:val="24"/>
          <w:szCs w:val="24"/>
          <w:lang w:eastAsia="es-EC"/>
        </w:rPr>
        <w:t>: El transporte se realiza exclusivamente por vía marítima, aunque pueda ser parte de una cadena logística más amplia (multimodal).</w:t>
      </w:r>
    </w:p>
    <w:p w:rsidR="005B7950" w:rsidRPr="005B7950" w:rsidRDefault="005B7950" w:rsidP="005B7950">
      <w:pPr>
        <w:numPr>
          <w:ilvl w:val="0"/>
          <w:numId w:val="3"/>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Conocimiento de Embarque (B/L)</w:t>
      </w:r>
      <w:r w:rsidRPr="005B7950">
        <w:rPr>
          <w:rFonts w:ascii="Times New Roman" w:eastAsia="Times New Roman" w:hAnsi="Times New Roman" w:cs="Times New Roman"/>
          <w:color w:val="1B1C1D"/>
          <w:sz w:val="24"/>
          <w:szCs w:val="24"/>
          <w:lang w:eastAsia="es-EC"/>
        </w:rPr>
        <w:t>: El documento fundamental que prueba la existencia del contrato, sirve de recibo de la mercancía y, a menudo, es un título representativo de la propiedad de la carga.</w:t>
      </w:r>
    </w:p>
    <w:p w:rsidR="005B7950" w:rsidRPr="005B7950" w:rsidRDefault="005B7950" w:rsidP="005B7950">
      <w:pPr>
        <w:numPr>
          <w:ilvl w:val="0"/>
          <w:numId w:val="3"/>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Onerosidad</w:t>
      </w:r>
      <w:r w:rsidRPr="005B7950">
        <w:rPr>
          <w:rFonts w:ascii="Times New Roman" w:eastAsia="Times New Roman" w:hAnsi="Times New Roman" w:cs="Times New Roman"/>
          <w:color w:val="1B1C1D"/>
          <w:sz w:val="24"/>
          <w:szCs w:val="24"/>
          <w:lang w:eastAsia="es-EC"/>
        </w:rPr>
        <w:t>: Existe un pago, el flete, por el servicio de transporte.</w:t>
      </w:r>
    </w:p>
    <w:p w:rsidR="005B7950" w:rsidRPr="005B7950" w:rsidRDefault="005B7950" w:rsidP="005B7950">
      <w:pPr>
        <w:numPr>
          <w:ilvl w:val="0"/>
          <w:numId w:val="3"/>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lastRenderedPageBreak/>
        <w:t>De Resultado</w:t>
      </w:r>
      <w:r w:rsidRPr="005B7950">
        <w:rPr>
          <w:rFonts w:ascii="Times New Roman" w:eastAsia="Times New Roman" w:hAnsi="Times New Roman" w:cs="Times New Roman"/>
          <w:color w:val="1B1C1D"/>
          <w:sz w:val="24"/>
          <w:szCs w:val="24"/>
          <w:lang w:eastAsia="es-EC"/>
        </w:rPr>
        <w:t>: El Transportista se compromete a entregar la mercancía en el puerto de destino en las mismas condiciones en que la recibió, salvo excepciones.</w:t>
      </w:r>
    </w:p>
    <w:p w:rsidR="005B7950" w:rsidRPr="005B7950" w:rsidRDefault="005B7950" w:rsidP="005B7950">
      <w:pPr>
        <w:numPr>
          <w:ilvl w:val="0"/>
          <w:numId w:val="3"/>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Regulación Internacional</w:t>
      </w:r>
      <w:r w:rsidRPr="005B7950">
        <w:rPr>
          <w:rFonts w:ascii="Times New Roman" w:eastAsia="Times New Roman" w:hAnsi="Times New Roman" w:cs="Times New Roman"/>
          <w:color w:val="1B1C1D"/>
          <w:sz w:val="24"/>
          <w:szCs w:val="24"/>
          <w:lang w:eastAsia="es-EC"/>
        </w:rPr>
        <w:t>: Altamente influenciado por convenciones y reglas internacionales que limitan la responsabilidad del Transportista.</w:t>
      </w:r>
    </w:p>
    <w:p w:rsidR="005B7950" w:rsidRPr="005B7950" w:rsidRDefault="005B7950" w:rsidP="005B7950">
      <w:pPr>
        <w:spacing w:before="100" w:beforeAutospacing="1" w:after="0" w:line="240" w:lineRule="auto"/>
        <w:outlineLvl w:val="2"/>
        <w:rPr>
          <w:rFonts w:ascii="Times New Roman" w:eastAsia="Times New Roman" w:hAnsi="Times New Roman" w:cs="Times New Roman"/>
          <w:b/>
          <w:bCs/>
          <w:color w:val="1B1C1D"/>
          <w:sz w:val="27"/>
          <w:szCs w:val="27"/>
          <w:lang w:eastAsia="es-EC"/>
        </w:rPr>
      </w:pPr>
      <w:r w:rsidRPr="005B7950">
        <w:rPr>
          <w:rFonts w:ascii="Times New Roman" w:eastAsia="Times New Roman" w:hAnsi="Times New Roman" w:cs="Times New Roman"/>
          <w:b/>
          <w:bCs/>
          <w:color w:val="1B1C1D"/>
          <w:sz w:val="27"/>
          <w:szCs w:val="27"/>
          <w:bdr w:val="none" w:sz="0" w:space="0" w:color="auto" w:frame="1"/>
          <w:lang w:eastAsia="es-EC"/>
        </w:rPr>
        <w:t>Aplicaciones Comunes en el Comercio Exterior Ecuatoriano</w:t>
      </w:r>
    </w:p>
    <w:p w:rsidR="005B7950" w:rsidRPr="005B7950" w:rsidRDefault="005B7950" w:rsidP="005B7950">
      <w:pPr>
        <w:spacing w:before="100" w:beforeAutospacing="1" w:after="12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Este contrato es la espina dorsal de las operaciones de comercio exterior:</w:t>
      </w:r>
    </w:p>
    <w:p w:rsidR="005B7950" w:rsidRPr="005B7950" w:rsidRDefault="005B7950" w:rsidP="005B7950">
      <w:pPr>
        <w:numPr>
          <w:ilvl w:val="0"/>
          <w:numId w:val="4"/>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Exportación de Productos Primarios</w:t>
      </w:r>
      <w:r w:rsidRPr="005B7950">
        <w:rPr>
          <w:rFonts w:ascii="Times New Roman" w:eastAsia="Times New Roman" w:hAnsi="Times New Roman" w:cs="Times New Roman"/>
          <w:color w:val="1B1C1D"/>
          <w:sz w:val="24"/>
          <w:szCs w:val="24"/>
          <w:lang w:eastAsia="es-EC"/>
        </w:rPr>
        <w:t>: Envío de banano, camarón, cacao, café, flores a mercados internacionales.</w:t>
      </w:r>
    </w:p>
    <w:p w:rsidR="005B7950" w:rsidRPr="005B7950" w:rsidRDefault="005B7950" w:rsidP="005B7950">
      <w:pPr>
        <w:numPr>
          <w:ilvl w:val="0"/>
          <w:numId w:val="4"/>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Importación de Maquinaria y Materias Primas</w:t>
      </w:r>
      <w:r w:rsidRPr="005B7950">
        <w:rPr>
          <w:rFonts w:ascii="Times New Roman" w:eastAsia="Times New Roman" w:hAnsi="Times New Roman" w:cs="Times New Roman"/>
          <w:color w:val="1B1C1D"/>
          <w:sz w:val="24"/>
          <w:szCs w:val="24"/>
          <w:lang w:eastAsia="es-EC"/>
        </w:rPr>
        <w:t>: Traer equipos industriales, vehículos, productos químicos, insumos para la producción.</w:t>
      </w:r>
    </w:p>
    <w:p w:rsidR="005B7950" w:rsidRPr="005B7950" w:rsidRDefault="005B7950" w:rsidP="005B7950">
      <w:pPr>
        <w:numPr>
          <w:ilvl w:val="0"/>
          <w:numId w:val="4"/>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Transporte de Contenedores</w:t>
      </w:r>
      <w:r w:rsidRPr="005B7950">
        <w:rPr>
          <w:rFonts w:ascii="Times New Roman" w:eastAsia="Times New Roman" w:hAnsi="Times New Roman" w:cs="Times New Roman"/>
          <w:color w:val="1B1C1D"/>
          <w:sz w:val="24"/>
          <w:szCs w:val="24"/>
          <w:lang w:eastAsia="es-EC"/>
        </w:rPr>
        <w:t>: El método más común para la mayoría de las cargas, que requiere una cuidadosa coordinación portuaria.</w:t>
      </w:r>
    </w:p>
    <w:p w:rsidR="005B7950" w:rsidRPr="005B7950" w:rsidRDefault="005B7950" w:rsidP="005B7950">
      <w:pPr>
        <w:numPr>
          <w:ilvl w:val="0"/>
          <w:numId w:val="4"/>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Transporte de Carga a Granel</w:t>
      </w:r>
      <w:r w:rsidRPr="005B7950">
        <w:rPr>
          <w:rFonts w:ascii="Times New Roman" w:eastAsia="Times New Roman" w:hAnsi="Times New Roman" w:cs="Times New Roman"/>
          <w:color w:val="1B1C1D"/>
          <w:sz w:val="24"/>
          <w:szCs w:val="24"/>
          <w:lang w:eastAsia="es-EC"/>
        </w:rPr>
        <w:t>: Para productos como cereales, minerales, petróleo.</w:t>
      </w:r>
    </w:p>
    <w:p w:rsidR="005B7950" w:rsidRPr="005B7950" w:rsidRDefault="005B7950" w:rsidP="005B7950">
      <w:pPr>
        <w:numPr>
          <w:ilvl w:val="0"/>
          <w:numId w:val="4"/>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Carga de Proyecto o Sobredimensionada</w:t>
      </w:r>
      <w:r w:rsidRPr="005B7950">
        <w:rPr>
          <w:rFonts w:ascii="Times New Roman" w:eastAsia="Times New Roman" w:hAnsi="Times New Roman" w:cs="Times New Roman"/>
          <w:color w:val="1B1C1D"/>
          <w:sz w:val="24"/>
          <w:szCs w:val="24"/>
          <w:lang w:eastAsia="es-EC"/>
        </w:rPr>
        <w:t>: Para equipos industriales que no caben en contenedores estándar.</w:t>
      </w:r>
    </w:p>
    <w:p w:rsidR="005B7950" w:rsidRPr="005B7950" w:rsidRDefault="005B7950" w:rsidP="005B7950">
      <w:pPr>
        <w:spacing w:before="100" w:beforeAutospacing="1" w:after="0" w:line="240" w:lineRule="auto"/>
        <w:outlineLvl w:val="2"/>
        <w:rPr>
          <w:rFonts w:ascii="Times New Roman" w:eastAsia="Times New Roman" w:hAnsi="Times New Roman" w:cs="Times New Roman"/>
          <w:b/>
          <w:bCs/>
          <w:color w:val="1B1C1D"/>
          <w:sz w:val="27"/>
          <w:szCs w:val="27"/>
          <w:lang w:eastAsia="es-EC"/>
        </w:rPr>
      </w:pPr>
      <w:r w:rsidRPr="005B7950">
        <w:rPr>
          <w:rFonts w:ascii="Times New Roman" w:eastAsia="Times New Roman" w:hAnsi="Times New Roman" w:cs="Times New Roman"/>
          <w:b/>
          <w:bCs/>
          <w:color w:val="1B1C1D"/>
          <w:sz w:val="27"/>
          <w:szCs w:val="27"/>
          <w:bdr w:val="none" w:sz="0" w:space="0" w:color="auto" w:frame="1"/>
          <w:lang w:eastAsia="es-EC"/>
        </w:rPr>
        <w:t>Diferencias Clave con Otros Contratos de Transporte</w:t>
      </w:r>
    </w:p>
    <w:p w:rsidR="005B7950" w:rsidRPr="005B7950" w:rsidRDefault="005B7950" w:rsidP="005B7950">
      <w:pPr>
        <w:spacing w:before="100" w:beforeAutospacing="1" w:after="12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Es fundamental distinguirlo de otras modalidades:</w:t>
      </w:r>
    </w:p>
    <w:p w:rsidR="005B7950" w:rsidRPr="005B7950" w:rsidRDefault="005B7950" w:rsidP="005B7950">
      <w:pPr>
        <w:numPr>
          <w:ilvl w:val="0"/>
          <w:numId w:val="5"/>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Contrato de Transporte Terrestre</w:t>
      </w:r>
      <w:r w:rsidRPr="005B7950">
        <w:rPr>
          <w:rFonts w:ascii="Times New Roman" w:eastAsia="Times New Roman" w:hAnsi="Times New Roman" w:cs="Times New Roman"/>
          <w:color w:val="1B1C1D"/>
          <w:sz w:val="24"/>
          <w:szCs w:val="24"/>
          <w:lang w:eastAsia="es-EC"/>
        </w:rPr>
        <w:t>: Se limita al movimiento por carretera. El marítimo es para el traslado oceánico.</w:t>
      </w:r>
    </w:p>
    <w:p w:rsidR="005B7950" w:rsidRPr="005B7950" w:rsidRDefault="005B7950" w:rsidP="005B7950">
      <w:pPr>
        <w:numPr>
          <w:ilvl w:val="0"/>
          <w:numId w:val="5"/>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Contrato de Transporte Aéreo</w:t>
      </w:r>
      <w:r w:rsidRPr="005B7950">
        <w:rPr>
          <w:rFonts w:ascii="Times New Roman" w:eastAsia="Times New Roman" w:hAnsi="Times New Roman" w:cs="Times New Roman"/>
          <w:color w:val="1B1C1D"/>
          <w:sz w:val="24"/>
          <w:szCs w:val="24"/>
          <w:lang w:eastAsia="es-EC"/>
        </w:rPr>
        <w:t>: Se enfoca en el traslado por aire, con un régimen de responsabilidad y velocidad diferentes.</w:t>
      </w:r>
    </w:p>
    <w:p w:rsidR="005B7950" w:rsidRPr="005B7950" w:rsidRDefault="005B7950" w:rsidP="005B7950">
      <w:pPr>
        <w:numPr>
          <w:ilvl w:val="0"/>
          <w:numId w:val="5"/>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Contrato de Transporte Multimodal</w:t>
      </w:r>
      <w:r w:rsidRPr="005B7950">
        <w:rPr>
          <w:rFonts w:ascii="Times New Roman" w:eastAsia="Times New Roman" w:hAnsi="Times New Roman" w:cs="Times New Roman"/>
          <w:color w:val="1B1C1D"/>
          <w:sz w:val="24"/>
          <w:szCs w:val="24"/>
          <w:lang w:eastAsia="es-EC"/>
        </w:rPr>
        <w:t>: Integra varios modos de transporte bajo una única responsabilidad. El contrato marítimo es solo uno de los tramos de un multimodal.</w:t>
      </w:r>
    </w:p>
    <w:p w:rsidR="005B7950" w:rsidRPr="005B7950" w:rsidRDefault="005B7950" w:rsidP="005B7950">
      <w:pPr>
        <w:numPr>
          <w:ilvl w:val="0"/>
          <w:numId w:val="5"/>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Contrato de Fletamento</w:t>
      </w:r>
      <w:r w:rsidRPr="005B7950">
        <w:rPr>
          <w:rFonts w:ascii="Times New Roman" w:eastAsia="Times New Roman" w:hAnsi="Times New Roman" w:cs="Times New Roman"/>
          <w:color w:val="1B1C1D"/>
          <w:sz w:val="24"/>
          <w:szCs w:val="24"/>
          <w:lang w:eastAsia="es-EC"/>
        </w:rPr>
        <w:t>: Un acuerdo para arrendar todo un buque o una parte sustancial de él, no solo un espacio para la carga. Se usa para cargas a granel o proyectos especiales.</w:t>
      </w:r>
    </w:p>
    <w:p w:rsidR="005B7950" w:rsidRPr="005B7950" w:rsidRDefault="005B7950" w:rsidP="005B7950">
      <w:pPr>
        <w:spacing w:before="100" w:beforeAutospacing="1" w:after="0" w:line="240" w:lineRule="auto"/>
        <w:outlineLvl w:val="2"/>
        <w:rPr>
          <w:rFonts w:ascii="Times New Roman" w:eastAsia="Times New Roman" w:hAnsi="Times New Roman" w:cs="Times New Roman"/>
          <w:b/>
          <w:bCs/>
          <w:color w:val="1B1C1D"/>
          <w:sz w:val="27"/>
          <w:szCs w:val="27"/>
          <w:lang w:eastAsia="es-EC"/>
        </w:rPr>
      </w:pPr>
      <w:r w:rsidRPr="005B7950">
        <w:rPr>
          <w:rFonts w:ascii="Times New Roman" w:eastAsia="Times New Roman" w:hAnsi="Times New Roman" w:cs="Times New Roman"/>
          <w:b/>
          <w:bCs/>
          <w:color w:val="1B1C1D"/>
          <w:sz w:val="27"/>
          <w:szCs w:val="27"/>
          <w:bdr w:val="none" w:sz="0" w:space="0" w:color="auto" w:frame="1"/>
          <w:lang w:eastAsia="es-EC"/>
        </w:rPr>
        <w:t>Consejos Legales Expertos de Legal Contratos Ecuador</w:t>
      </w:r>
    </w:p>
    <w:p w:rsidR="005B7950" w:rsidRPr="005B7950" w:rsidRDefault="005B7950" w:rsidP="005B7950">
      <w:pPr>
        <w:spacing w:before="100" w:beforeAutospacing="1" w:after="12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Nuestra experiencia en Legal Contratos Ecuador con este tipo de acuerdos nos ha permitido identificar patrones y particularidades que compartimos para su beneficio:</w:t>
      </w:r>
    </w:p>
    <w:p w:rsidR="005B7950" w:rsidRPr="005B7950" w:rsidRDefault="005B7950" w:rsidP="005B7950">
      <w:pPr>
        <w:numPr>
          <w:ilvl w:val="0"/>
          <w:numId w:val="6"/>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Ejemplo 1: Pérdida de Mercancía y Límites de Responsabilidad.</w:t>
      </w:r>
      <w:r w:rsidRPr="005B7950">
        <w:rPr>
          <w:rFonts w:ascii="Times New Roman" w:eastAsia="Times New Roman" w:hAnsi="Times New Roman" w:cs="Times New Roman"/>
          <w:color w:val="1B1C1D"/>
          <w:sz w:val="24"/>
          <w:szCs w:val="24"/>
          <w:lang w:eastAsia="es-EC"/>
        </w:rPr>
        <w:t xml:space="preserve"> Un cargamento de camarones se perdió debido a un fallo en el sistema de refrigeración del buque. EL CARGADOR reclamó el valor total, pero EL TRANSPORTISTA aplicó los límites de responsabilidad establecidos en las Reglas de La Haya-Visby (SDR por bulto/kg). Este caso subraya la </w:t>
      </w:r>
      <w:r w:rsidRPr="005B7950">
        <w:rPr>
          <w:rFonts w:ascii="Times New Roman" w:eastAsia="Times New Roman" w:hAnsi="Times New Roman" w:cs="Times New Roman"/>
          <w:b/>
          <w:bCs/>
          <w:color w:val="1B1C1D"/>
          <w:sz w:val="24"/>
          <w:szCs w:val="24"/>
          <w:bdr w:val="none" w:sz="0" w:space="0" w:color="auto" w:frame="1"/>
          <w:lang w:eastAsia="es-EC"/>
        </w:rPr>
        <w:t>Cláusula Séptima: Responsabilidad de EL TRANSPORTISTA (Límites de Responsabilidad)</w:t>
      </w:r>
      <w:r w:rsidRPr="005B7950">
        <w:rPr>
          <w:rFonts w:ascii="Times New Roman" w:eastAsia="Times New Roman" w:hAnsi="Times New Roman" w:cs="Times New Roman"/>
          <w:color w:val="1B1C1D"/>
          <w:sz w:val="24"/>
          <w:szCs w:val="24"/>
          <w:lang w:eastAsia="es-EC"/>
        </w:rPr>
        <w:t xml:space="preserve">. Es </w:t>
      </w:r>
      <w:r w:rsidRPr="005B7950">
        <w:rPr>
          <w:rFonts w:ascii="Times New Roman" w:eastAsia="Times New Roman" w:hAnsi="Times New Roman" w:cs="Times New Roman"/>
          <w:b/>
          <w:bCs/>
          <w:color w:val="1B1C1D"/>
          <w:sz w:val="24"/>
          <w:szCs w:val="24"/>
          <w:bdr w:val="none" w:sz="0" w:space="0" w:color="auto" w:frame="1"/>
          <w:lang w:eastAsia="es-EC"/>
        </w:rPr>
        <w:t>esencial que EL CARGADOR entienda y evalúe los límites de responsabilidad internacional</w:t>
      </w:r>
      <w:r w:rsidRPr="005B7950">
        <w:rPr>
          <w:rFonts w:ascii="Times New Roman" w:eastAsia="Times New Roman" w:hAnsi="Times New Roman" w:cs="Times New Roman"/>
          <w:color w:val="1B1C1D"/>
          <w:sz w:val="24"/>
          <w:szCs w:val="24"/>
          <w:lang w:eastAsia="es-EC"/>
        </w:rPr>
        <w:t xml:space="preserve"> que regirán, y que considere contratar un </w:t>
      </w:r>
      <w:r w:rsidRPr="005B7950">
        <w:rPr>
          <w:rFonts w:ascii="Times New Roman" w:eastAsia="Times New Roman" w:hAnsi="Times New Roman" w:cs="Times New Roman"/>
          <w:b/>
          <w:bCs/>
          <w:color w:val="1B1C1D"/>
          <w:sz w:val="24"/>
          <w:szCs w:val="24"/>
          <w:bdr w:val="none" w:sz="0" w:space="0" w:color="auto" w:frame="1"/>
          <w:lang w:eastAsia="es-EC"/>
        </w:rPr>
        <w:t>seguro de carga "a todo riesgo" (</w:t>
      </w:r>
      <w:proofErr w:type="spellStart"/>
      <w:r w:rsidRPr="005B7950">
        <w:rPr>
          <w:rFonts w:ascii="Times New Roman" w:eastAsia="Times New Roman" w:hAnsi="Times New Roman" w:cs="Times New Roman"/>
          <w:b/>
          <w:bCs/>
          <w:color w:val="1B1C1D"/>
          <w:sz w:val="24"/>
          <w:szCs w:val="24"/>
          <w:bdr w:val="none" w:sz="0" w:space="0" w:color="auto" w:frame="1"/>
          <w:lang w:eastAsia="es-EC"/>
        </w:rPr>
        <w:t>All</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w:t>
      </w:r>
      <w:proofErr w:type="spellStart"/>
      <w:r w:rsidRPr="005B7950">
        <w:rPr>
          <w:rFonts w:ascii="Times New Roman" w:eastAsia="Times New Roman" w:hAnsi="Times New Roman" w:cs="Times New Roman"/>
          <w:b/>
          <w:bCs/>
          <w:color w:val="1B1C1D"/>
          <w:sz w:val="24"/>
          <w:szCs w:val="24"/>
          <w:bdr w:val="none" w:sz="0" w:space="0" w:color="auto" w:frame="1"/>
          <w:lang w:eastAsia="es-EC"/>
        </w:rPr>
        <w:t>Risks</w:t>
      </w:r>
      <w:proofErr w:type="spellEnd"/>
      <w:r w:rsidRPr="005B7950">
        <w:rPr>
          <w:rFonts w:ascii="Times New Roman" w:eastAsia="Times New Roman" w:hAnsi="Times New Roman" w:cs="Times New Roman"/>
          <w:b/>
          <w:bCs/>
          <w:color w:val="1B1C1D"/>
          <w:sz w:val="24"/>
          <w:szCs w:val="24"/>
          <w:bdr w:val="none" w:sz="0" w:space="0" w:color="auto" w:frame="1"/>
          <w:lang w:eastAsia="es-EC"/>
        </w:rPr>
        <w:t>)</w:t>
      </w:r>
      <w:r w:rsidRPr="005B7950">
        <w:rPr>
          <w:rFonts w:ascii="Times New Roman" w:eastAsia="Times New Roman" w:hAnsi="Times New Roman" w:cs="Times New Roman"/>
          <w:color w:val="1B1C1D"/>
          <w:sz w:val="24"/>
          <w:szCs w:val="24"/>
          <w:lang w:eastAsia="es-EC"/>
        </w:rPr>
        <w:t xml:space="preserve"> para proteger el valor total de su mercancía, que va más allá de la responsabilidad del transportista.</w:t>
      </w:r>
    </w:p>
    <w:p w:rsidR="005B7950" w:rsidRPr="005B7950" w:rsidRDefault="005B7950" w:rsidP="005B7950">
      <w:pPr>
        <w:numPr>
          <w:ilvl w:val="0"/>
          <w:numId w:val="6"/>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Ejemplo 2: Demoras Inesperadas en Puerto y Costos Adicionales.</w:t>
      </w:r>
      <w:r w:rsidRPr="005B7950">
        <w:rPr>
          <w:rFonts w:ascii="Times New Roman" w:eastAsia="Times New Roman" w:hAnsi="Times New Roman" w:cs="Times New Roman"/>
          <w:color w:val="1B1C1D"/>
          <w:sz w:val="24"/>
          <w:szCs w:val="24"/>
          <w:lang w:eastAsia="es-EC"/>
        </w:rPr>
        <w:t xml:space="preserve"> Un buque se vio obligado a esperar varios días adicionales en puerto de descarga debido a congestión, generando costos por </w:t>
      </w:r>
      <w:proofErr w:type="spellStart"/>
      <w:r w:rsidRPr="005B7950">
        <w:rPr>
          <w:rFonts w:ascii="Times New Roman" w:eastAsia="Times New Roman" w:hAnsi="Times New Roman" w:cs="Times New Roman"/>
          <w:color w:val="1B1C1D"/>
          <w:sz w:val="24"/>
          <w:szCs w:val="24"/>
          <w:lang w:eastAsia="es-EC"/>
        </w:rPr>
        <w:t>demurrage</w:t>
      </w:r>
      <w:proofErr w:type="spellEnd"/>
      <w:r w:rsidRPr="005B7950">
        <w:rPr>
          <w:rFonts w:ascii="Times New Roman" w:eastAsia="Times New Roman" w:hAnsi="Times New Roman" w:cs="Times New Roman"/>
          <w:color w:val="1B1C1D"/>
          <w:sz w:val="24"/>
          <w:szCs w:val="24"/>
          <w:lang w:eastAsia="es-EC"/>
        </w:rPr>
        <w:t xml:space="preserve"> (detención de contenedor) y </w:t>
      </w:r>
      <w:proofErr w:type="spellStart"/>
      <w:r w:rsidRPr="005B7950">
        <w:rPr>
          <w:rFonts w:ascii="Times New Roman" w:eastAsia="Times New Roman" w:hAnsi="Times New Roman" w:cs="Times New Roman"/>
          <w:color w:val="1B1C1D"/>
          <w:sz w:val="24"/>
          <w:szCs w:val="24"/>
          <w:lang w:eastAsia="es-EC"/>
        </w:rPr>
        <w:t>overstay</w:t>
      </w:r>
      <w:proofErr w:type="spellEnd"/>
      <w:r w:rsidRPr="005B7950">
        <w:rPr>
          <w:rFonts w:ascii="Times New Roman" w:eastAsia="Times New Roman" w:hAnsi="Times New Roman" w:cs="Times New Roman"/>
          <w:color w:val="1B1C1D"/>
          <w:sz w:val="24"/>
          <w:szCs w:val="24"/>
          <w:lang w:eastAsia="es-EC"/>
        </w:rPr>
        <w:t xml:space="preserve"> (sobrestadía del </w:t>
      </w:r>
      <w:r w:rsidRPr="005B7950">
        <w:rPr>
          <w:rFonts w:ascii="Times New Roman" w:eastAsia="Times New Roman" w:hAnsi="Times New Roman" w:cs="Times New Roman"/>
          <w:color w:val="1B1C1D"/>
          <w:sz w:val="24"/>
          <w:szCs w:val="24"/>
          <w:lang w:eastAsia="es-EC"/>
        </w:rPr>
        <w:lastRenderedPageBreak/>
        <w:t xml:space="preserve">buque) que EL CARGADOR no esperaba. Esto destaca la </w:t>
      </w:r>
      <w:r w:rsidRPr="005B7950">
        <w:rPr>
          <w:rFonts w:ascii="Times New Roman" w:eastAsia="Times New Roman" w:hAnsi="Times New Roman" w:cs="Times New Roman"/>
          <w:b/>
          <w:bCs/>
          <w:color w:val="1B1C1D"/>
          <w:sz w:val="24"/>
          <w:szCs w:val="24"/>
          <w:bdr w:val="none" w:sz="0" w:space="0" w:color="auto" w:frame="1"/>
          <w:lang w:eastAsia="es-EC"/>
        </w:rPr>
        <w:t>Cláusula Sexta: Flete y Condiciones de Pago (Gastos Adicionales)</w:t>
      </w:r>
      <w:r w:rsidRPr="005B7950">
        <w:rPr>
          <w:rFonts w:ascii="Times New Roman" w:eastAsia="Times New Roman" w:hAnsi="Times New Roman" w:cs="Times New Roman"/>
          <w:color w:val="1B1C1D"/>
          <w:sz w:val="24"/>
          <w:szCs w:val="24"/>
          <w:lang w:eastAsia="es-EC"/>
        </w:rPr>
        <w:t xml:space="preserve">. El contrato debe </w:t>
      </w:r>
      <w:r w:rsidRPr="005B7950">
        <w:rPr>
          <w:rFonts w:ascii="Times New Roman" w:eastAsia="Times New Roman" w:hAnsi="Times New Roman" w:cs="Times New Roman"/>
          <w:b/>
          <w:bCs/>
          <w:color w:val="1B1C1D"/>
          <w:sz w:val="24"/>
          <w:szCs w:val="24"/>
          <w:bdr w:val="none" w:sz="0" w:space="0" w:color="auto" w:frame="1"/>
          <w:lang w:eastAsia="es-EC"/>
        </w:rPr>
        <w:t>especificar claramente qué costos están incluidos en el flete y cuáles son adicionales</w:t>
      </w:r>
      <w:r w:rsidRPr="005B7950">
        <w:rPr>
          <w:rFonts w:ascii="Times New Roman" w:eastAsia="Times New Roman" w:hAnsi="Times New Roman" w:cs="Times New Roman"/>
          <w:color w:val="1B1C1D"/>
          <w:sz w:val="24"/>
          <w:szCs w:val="24"/>
          <w:lang w:eastAsia="es-EC"/>
        </w:rPr>
        <w:t xml:space="preserve">, especialmente aquellos relacionados con </w:t>
      </w:r>
      <w:r w:rsidRPr="005B7950">
        <w:rPr>
          <w:rFonts w:ascii="Times New Roman" w:eastAsia="Times New Roman" w:hAnsi="Times New Roman" w:cs="Times New Roman"/>
          <w:b/>
          <w:bCs/>
          <w:color w:val="1B1C1D"/>
          <w:sz w:val="24"/>
          <w:szCs w:val="24"/>
          <w:bdr w:val="none" w:sz="0" w:space="0" w:color="auto" w:frame="1"/>
          <w:lang w:eastAsia="es-EC"/>
        </w:rPr>
        <w:t>demoras, detenciones o cambios de ruta</w:t>
      </w:r>
      <w:r w:rsidRPr="005B7950">
        <w:rPr>
          <w:rFonts w:ascii="Times New Roman" w:eastAsia="Times New Roman" w:hAnsi="Times New Roman" w:cs="Times New Roman"/>
          <w:color w:val="1B1C1D"/>
          <w:sz w:val="24"/>
          <w:szCs w:val="24"/>
          <w:lang w:eastAsia="es-EC"/>
        </w:rPr>
        <w:t xml:space="preserve"> no imputables al transportista. Los </w:t>
      </w:r>
      <w:proofErr w:type="spellStart"/>
      <w:r w:rsidRPr="005B7950">
        <w:rPr>
          <w:rFonts w:ascii="Times New Roman" w:eastAsia="Times New Roman" w:hAnsi="Times New Roman" w:cs="Times New Roman"/>
          <w:color w:val="1B1C1D"/>
          <w:sz w:val="24"/>
          <w:szCs w:val="24"/>
          <w:lang w:eastAsia="es-EC"/>
        </w:rPr>
        <w:t>Incoterms</w:t>
      </w:r>
      <w:proofErr w:type="spellEnd"/>
      <w:r w:rsidRPr="005B7950">
        <w:rPr>
          <w:rFonts w:ascii="Times New Roman" w:eastAsia="Times New Roman" w:hAnsi="Times New Roman" w:cs="Times New Roman"/>
          <w:color w:val="1B1C1D"/>
          <w:sz w:val="24"/>
          <w:szCs w:val="24"/>
          <w:lang w:eastAsia="es-EC"/>
        </w:rPr>
        <w:t xml:space="preserve"> de la transacción de compraventa son una buena guía para esto.</w:t>
      </w:r>
    </w:p>
    <w:p w:rsidR="005B7950" w:rsidRPr="005B7950" w:rsidRDefault="005B7950" w:rsidP="005B7950">
      <w:pPr>
        <w:numPr>
          <w:ilvl w:val="0"/>
          <w:numId w:val="6"/>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Ejemplo 3: Avería Gruesa y Contribución del Cargador.</w:t>
      </w:r>
      <w:r w:rsidRPr="005B7950">
        <w:rPr>
          <w:rFonts w:ascii="Times New Roman" w:eastAsia="Times New Roman" w:hAnsi="Times New Roman" w:cs="Times New Roman"/>
          <w:color w:val="1B1C1D"/>
          <w:sz w:val="24"/>
          <w:szCs w:val="24"/>
          <w:lang w:eastAsia="es-EC"/>
        </w:rPr>
        <w:t xml:space="preserve"> Durante un viaje marítimo, un incendio a bordo causó graves daños al buque. Para extinguirlo, se sacrificó parte de la carga. La naviera declaró "avería gruesa", y EL CARGADOR fue requerido a contribuir con una parte de los gastos extraordinarios, a pesar de que su carga no se quemó. Esto resalta la </w:t>
      </w:r>
      <w:r w:rsidRPr="005B7950">
        <w:rPr>
          <w:rFonts w:ascii="Times New Roman" w:eastAsia="Times New Roman" w:hAnsi="Times New Roman" w:cs="Times New Roman"/>
          <w:b/>
          <w:bCs/>
          <w:color w:val="1B1C1D"/>
          <w:sz w:val="24"/>
          <w:szCs w:val="24"/>
          <w:bdr w:val="none" w:sz="0" w:space="0" w:color="auto" w:frame="1"/>
          <w:lang w:eastAsia="es-EC"/>
        </w:rPr>
        <w:t>Cláusula Séptima (Avería Gruesa)</w:t>
      </w:r>
      <w:r w:rsidRPr="005B7950">
        <w:rPr>
          <w:rFonts w:ascii="Times New Roman" w:eastAsia="Times New Roman" w:hAnsi="Times New Roman" w:cs="Times New Roman"/>
          <w:color w:val="1B1C1D"/>
          <w:sz w:val="24"/>
          <w:szCs w:val="24"/>
          <w:lang w:eastAsia="es-EC"/>
        </w:rPr>
        <w:t xml:space="preserve">. Es vital que EL CARGADOR entienda este concepto y que su </w:t>
      </w:r>
      <w:r w:rsidRPr="005B7950">
        <w:rPr>
          <w:rFonts w:ascii="Times New Roman" w:eastAsia="Times New Roman" w:hAnsi="Times New Roman" w:cs="Times New Roman"/>
          <w:b/>
          <w:bCs/>
          <w:color w:val="1B1C1D"/>
          <w:sz w:val="24"/>
          <w:szCs w:val="24"/>
          <w:bdr w:val="none" w:sz="0" w:space="0" w:color="auto" w:frame="1"/>
          <w:lang w:eastAsia="es-EC"/>
        </w:rPr>
        <w:t>póliza de seguro de carga cubra la contribución a la avería gruesa</w:t>
      </w:r>
      <w:r w:rsidRPr="005B7950">
        <w:rPr>
          <w:rFonts w:ascii="Times New Roman" w:eastAsia="Times New Roman" w:hAnsi="Times New Roman" w:cs="Times New Roman"/>
          <w:color w:val="1B1C1D"/>
          <w:sz w:val="24"/>
          <w:szCs w:val="24"/>
          <w:lang w:eastAsia="es-EC"/>
        </w:rPr>
        <w:t>, pues es una obligación legal en el derecho marítimo internacional.</w:t>
      </w:r>
    </w:p>
    <w:p w:rsidR="005B7950" w:rsidRPr="005B7950" w:rsidRDefault="005B7950" w:rsidP="005B7950">
      <w:pPr>
        <w:spacing w:before="100" w:beforeAutospacing="1" w:after="0" w:line="240" w:lineRule="auto"/>
        <w:outlineLvl w:val="2"/>
        <w:rPr>
          <w:rFonts w:ascii="Times New Roman" w:eastAsia="Times New Roman" w:hAnsi="Times New Roman" w:cs="Times New Roman"/>
          <w:b/>
          <w:bCs/>
          <w:color w:val="1B1C1D"/>
          <w:sz w:val="27"/>
          <w:szCs w:val="27"/>
          <w:lang w:eastAsia="es-EC"/>
        </w:rPr>
      </w:pPr>
      <w:r w:rsidRPr="005B7950">
        <w:rPr>
          <w:rFonts w:ascii="Times New Roman" w:eastAsia="Times New Roman" w:hAnsi="Times New Roman" w:cs="Times New Roman"/>
          <w:b/>
          <w:bCs/>
          <w:color w:val="1B1C1D"/>
          <w:sz w:val="27"/>
          <w:szCs w:val="27"/>
          <w:bdr w:val="none" w:sz="0" w:space="0" w:color="auto" w:frame="1"/>
          <w:lang w:eastAsia="es-EC"/>
        </w:rPr>
        <w:t>Análisis Detallado de Cláusulas Esenciales</w:t>
      </w:r>
    </w:p>
    <w:p w:rsidR="005B7950" w:rsidRPr="005B7950" w:rsidRDefault="005B7950" w:rsidP="005B7950">
      <w:pPr>
        <w:numPr>
          <w:ilvl w:val="0"/>
          <w:numId w:val="7"/>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Segunda: Descripción de la Mercancía y Servicio</w:t>
      </w:r>
      <w:r w:rsidRPr="005B7950">
        <w:rPr>
          <w:rFonts w:ascii="Times New Roman" w:eastAsia="Times New Roman" w:hAnsi="Times New Roman" w:cs="Times New Roman"/>
          <w:color w:val="1B1C1D"/>
          <w:sz w:val="24"/>
          <w:szCs w:val="24"/>
          <w:lang w:eastAsia="es-EC"/>
        </w:rPr>
        <w:t xml:space="preserve">: La descripción exhaustiva de la carga (tipo, cantidad, peso, volumen, número de bultos/contenedores, marcas, si es peligrosa o requiere refrigeración) es crucial. La claridad en los </w:t>
      </w:r>
      <w:r w:rsidRPr="005B7950">
        <w:rPr>
          <w:rFonts w:ascii="Times New Roman" w:eastAsia="Times New Roman" w:hAnsi="Times New Roman" w:cs="Times New Roman"/>
          <w:b/>
          <w:bCs/>
          <w:color w:val="1B1C1D"/>
          <w:sz w:val="24"/>
          <w:szCs w:val="24"/>
          <w:bdr w:val="none" w:sz="0" w:space="0" w:color="auto" w:frame="1"/>
          <w:lang w:eastAsia="es-EC"/>
        </w:rPr>
        <w:t>puertos de carga y descarga</w:t>
      </w:r>
      <w:r w:rsidRPr="005B7950">
        <w:rPr>
          <w:rFonts w:ascii="Times New Roman" w:eastAsia="Times New Roman" w:hAnsi="Times New Roman" w:cs="Times New Roman"/>
          <w:color w:val="1B1C1D"/>
          <w:sz w:val="24"/>
          <w:szCs w:val="24"/>
          <w:lang w:eastAsia="es-EC"/>
        </w:rPr>
        <w:t xml:space="preserve">, y las </w:t>
      </w:r>
      <w:r w:rsidRPr="005B7950">
        <w:rPr>
          <w:rFonts w:ascii="Times New Roman" w:eastAsia="Times New Roman" w:hAnsi="Times New Roman" w:cs="Times New Roman"/>
          <w:b/>
          <w:bCs/>
          <w:color w:val="1B1C1D"/>
          <w:sz w:val="24"/>
          <w:szCs w:val="24"/>
          <w:bdr w:val="none" w:sz="0" w:space="0" w:color="auto" w:frame="1"/>
          <w:lang w:eastAsia="es-EC"/>
        </w:rPr>
        <w:t>fechas estimadas (ETD/ETA)</w:t>
      </w:r>
      <w:r w:rsidRPr="005B7950">
        <w:rPr>
          <w:rFonts w:ascii="Times New Roman" w:eastAsia="Times New Roman" w:hAnsi="Times New Roman" w:cs="Times New Roman"/>
          <w:color w:val="1B1C1D"/>
          <w:sz w:val="24"/>
          <w:szCs w:val="24"/>
          <w:lang w:eastAsia="es-EC"/>
        </w:rPr>
        <w:t xml:space="preserve"> son esenciales.</w:t>
      </w:r>
    </w:p>
    <w:p w:rsidR="005B7950" w:rsidRPr="005B7950" w:rsidRDefault="005B7950" w:rsidP="005B7950">
      <w:pPr>
        <w:numPr>
          <w:ilvl w:val="0"/>
          <w:numId w:val="7"/>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Tercera: Conocimiento de Embarque (B/L)</w:t>
      </w:r>
      <w:r w:rsidRPr="005B7950">
        <w:rPr>
          <w:rFonts w:ascii="Times New Roman" w:eastAsia="Times New Roman" w:hAnsi="Times New Roman" w:cs="Times New Roman"/>
          <w:color w:val="1B1C1D"/>
          <w:sz w:val="24"/>
          <w:szCs w:val="24"/>
          <w:lang w:eastAsia="es-EC"/>
        </w:rPr>
        <w:t xml:space="preserve">: Este documento es la prueba maestra del contrato. El contrato debe referirse a él y confirmar su emisión. Es importante entender los diferentes tipos de B/L (original, </w:t>
      </w:r>
      <w:proofErr w:type="spellStart"/>
      <w:r w:rsidRPr="005B7950">
        <w:rPr>
          <w:rFonts w:ascii="Times New Roman" w:eastAsia="Times New Roman" w:hAnsi="Times New Roman" w:cs="Times New Roman"/>
          <w:color w:val="1B1C1D"/>
          <w:sz w:val="24"/>
          <w:szCs w:val="24"/>
          <w:lang w:eastAsia="es-EC"/>
        </w:rPr>
        <w:t>seaway</w:t>
      </w:r>
      <w:proofErr w:type="spellEnd"/>
      <w:r w:rsidRPr="005B7950">
        <w:rPr>
          <w:rFonts w:ascii="Times New Roman" w:eastAsia="Times New Roman" w:hAnsi="Times New Roman" w:cs="Times New Roman"/>
          <w:color w:val="1B1C1D"/>
          <w:sz w:val="24"/>
          <w:szCs w:val="24"/>
          <w:lang w:eastAsia="es-EC"/>
        </w:rPr>
        <w:t xml:space="preserve"> </w:t>
      </w:r>
      <w:proofErr w:type="spellStart"/>
      <w:r w:rsidRPr="005B7950">
        <w:rPr>
          <w:rFonts w:ascii="Times New Roman" w:eastAsia="Times New Roman" w:hAnsi="Times New Roman" w:cs="Times New Roman"/>
          <w:color w:val="1B1C1D"/>
          <w:sz w:val="24"/>
          <w:szCs w:val="24"/>
          <w:lang w:eastAsia="es-EC"/>
        </w:rPr>
        <w:t>bill</w:t>
      </w:r>
      <w:proofErr w:type="spellEnd"/>
      <w:r w:rsidRPr="005B7950">
        <w:rPr>
          <w:rFonts w:ascii="Times New Roman" w:eastAsia="Times New Roman" w:hAnsi="Times New Roman" w:cs="Times New Roman"/>
          <w:color w:val="1B1C1D"/>
          <w:sz w:val="24"/>
          <w:szCs w:val="24"/>
          <w:lang w:eastAsia="es-EC"/>
        </w:rPr>
        <w:t xml:space="preserve">, télex </w:t>
      </w:r>
      <w:proofErr w:type="spellStart"/>
      <w:r w:rsidRPr="005B7950">
        <w:rPr>
          <w:rFonts w:ascii="Times New Roman" w:eastAsia="Times New Roman" w:hAnsi="Times New Roman" w:cs="Times New Roman"/>
          <w:color w:val="1B1C1D"/>
          <w:sz w:val="24"/>
          <w:szCs w:val="24"/>
          <w:lang w:eastAsia="es-EC"/>
        </w:rPr>
        <w:t>release</w:t>
      </w:r>
      <w:proofErr w:type="spellEnd"/>
      <w:r w:rsidRPr="005B7950">
        <w:rPr>
          <w:rFonts w:ascii="Times New Roman" w:eastAsia="Times New Roman" w:hAnsi="Times New Roman" w:cs="Times New Roman"/>
          <w:color w:val="1B1C1D"/>
          <w:sz w:val="24"/>
          <w:szCs w:val="24"/>
          <w:lang w:eastAsia="es-EC"/>
        </w:rPr>
        <w:t>) y su implicación legal.</w:t>
      </w:r>
    </w:p>
    <w:p w:rsidR="005B7950" w:rsidRPr="005B7950" w:rsidRDefault="005B7950" w:rsidP="005B7950">
      <w:pPr>
        <w:numPr>
          <w:ilvl w:val="0"/>
          <w:numId w:val="7"/>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Cuarta y Quinta: Obligaciones de las Partes</w:t>
      </w:r>
      <w:r w:rsidRPr="005B7950">
        <w:rPr>
          <w:rFonts w:ascii="Times New Roman" w:eastAsia="Times New Roman" w:hAnsi="Times New Roman" w:cs="Times New Roman"/>
          <w:color w:val="1B1C1D"/>
          <w:sz w:val="24"/>
          <w:szCs w:val="24"/>
          <w:lang w:eastAsia="es-EC"/>
        </w:rPr>
        <w:t xml:space="preserve">: El Cargador debe garantizar un </w:t>
      </w:r>
      <w:r w:rsidRPr="005B7950">
        <w:rPr>
          <w:rFonts w:ascii="Times New Roman" w:eastAsia="Times New Roman" w:hAnsi="Times New Roman" w:cs="Times New Roman"/>
          <w:b/>
          <w:bCs/>
          <w:color w:val="1B1C1D"/>
          <w:sz w:val="24"/>
          <w:szCs w:val="24"/>
          <w:bdr w:val="none" w:sz="0" w:space="0" w:color="auto" w:frame="1"/>
          <w:lang w:eastAsia="es-EC"/>
        </w:rPr>
        <w:t>embalaje y marcado adecuados</w:t>
      </w:r>
      <w:r w:rsidRPr="005B7950">
        <w:rPr>
          <w:rFonts w:ascii="Times New Roman" w:eastAsia="Times New Roman" w:hAnsi="Times New Roman" w:cs="Times New Roman"/>
          <w:color w:val="1B1C1D"/>
          <w:sz w:val="24"/>
          <w:szCs w:val="24"/>
          <w:lang w:eastAsia="es-EC"/>
        </w:rPr>
        <w:t xml:space="preserve"> y la </w:t>
      </w:r>
      <w:r w:rsidRPr="005B7950">
        <w:rPr>
          <w:rFonts w:ascii="Times New Roman" w:eastAsia="Times New Roman" w:hAnsi="Times New Roman" w:cs="Times New Roman"/>
          <w:b/>
          <w:bCs/>
          <w:color w:val="1B1C1D"/>
          <w:sz w:val="24"/>
          <w:szCs w:val="24"/>
          <w:bdr w:val="none" w:sz="0" w:space="0" w:color="auto" w:frame="1"/>
          <w:lang w:eastAsia="es-EC"/>
        </w:rPr>
        <w:t>veracidad de la información</w:t>
      </w:r>
      <w:r w:rsidRPr="005B7950">
        <w:rPr>
          <w:rFonts w:ascii="Times New Roman" w:eastAsia="Times New Roman" w:hAnsi="Times New Roman" w:cs="Times New Roman"/>
          <w:color w:val="1B1C1D"/>
          <w:sz w:val="24"/>
          <w:szCs w:val="24"/>
          <w:lang w:eastAsia="es-EC"/>
        </w:rPr>
        <w:t xml:space="preserve">. El Transportista debe proporcionar un </w:t>
      </w:r>
      <w:r w:rsidRPr="005B7950">
        <w:rPr>
          <w:rFonts w:ascii="Times New Roman" w:eastAsia="Times New Roman" w:hAnsi="Times New Roman" w:cs="Times New Roman"/>
          <w:b/>
          <w:bCs/>
          <w:color w:val="1B1C1D"/>
          <w:sz w:val="24"/>
          <w:szCs w:val="24"/>
          <w:bdr w:val="none" w:sz="0" w:space="0" w:color="auto" w:frame="1"/>
          <w:lang w:eastAsia="es-EC"/>
        </w:rPr>
        <w:t>buque apto (navegabilidad)</w:t>
      </w:r>
      <w:r w:rsidRPr="005B7950">
        <w:rPr>
          <w:rFonts w:ascii="Times New Roman" w:eastAsia="Times New Roman" w:hAnsi="Times New Roman" w:cs="Times New Roman"/>
          <w:color w:val="1B1C1D"/>
          <w:sz w:val="24"/>
          <w:szCs w:val="24"/>
          <w:lang w:eastAsia="es-EC"/>
        </w:rPr>
        <w:t xml:space="preserve">, </w:t>
      </w:r>
      <w:r w:rsidRPr="005B7950">
        <w:rPr>
          <w:rFonts w:ascii="Times New Roman" w:eastAsia="Times New Roman" w:hAnsi="Times New Roman" w:cs="Times New Roman"/>
          <w:b/>
          <w:bCs/>
          <w:color w:val="1B1C1D"/>
          <w:sz w:val="24"/>
          <w:szCs w:val="24"/>
          <w:bdr w:val="none" w:sz="0" w:space="0" w:color="auto" w:frame="1"/>
          <w:lang w:eastAsia="es-EC"/>
        </w:rPr>
        <w:t>custodiar la carga</w:t>
      </w:r>
      <w:r w:rsidRPr="005B7950">
        <w:rPr>
          <w:rFonts w:ascii="Times New Roman" w:eastAsia="Times New Roman" w:hAnsi="Times New Roman" w:cs="Times New Roman"/>
          <w:color w:val="1B1C1D"/>
          <w:sz w:val="24"/>
          <w:szCs w:val="24"/>
          <w:lang w:eastAsia="es-EC"/>
        </w:rPr>
        <w:t xml:space="preserve"> y entregarla en destino.</w:t>
      </w:r>
    </w:p>
    <w:p w:rsidR="005B7950" w:rsidRPr="005B7950" w:rsidRDefault="005B7950" w:rsidP="005B7950">
      <w:pPr>
        <w:numPr>
          <w:ilvl w:val="0"/>
          <w:numId w:val="7"/>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Sexta: Flete y Condiciones de Pago</w:t>
      </w:r>
      <w:r w:rsidRPr="005B7950">
        <w:rPr>
          <w:rFonts w:ascii="Times New Roman" w:eastAsia="Times New Roman" w:hAnsi="Times New Roman" w:cs="Times New Roman"/>
          <w:color w:val="1B1C1D"/>
          <w:sz w:val="24"/>
          <w:szCs w:val="24"/>
          <w:lang w:eastAsia="es-EC"/>
        </w:rPr>
        <w:t xml:space="preserve">: La definición clara del </w:t>
      </w:r>
      <w:r w:rsidRPr="005B7950">
        <w:rPr>
          <w:rFonts w:ascii="Times New Roman" w:eastAsia="Times New Roman" w:hAnsi="Times New Roman" w:cs="Times New Roman"/>
          <w:b/>
          <w:bCs/>
          <w:color w:val="1B1C1D"/>
          <w:sz w:val="24"/>
          <w:szCs w:val="24"/>
          <w:bdr w:val="none" w:sz="0" w:space="0" w:color="auto" w:frame="1"/>
          <w:lang w:eastAsia="es-EC"/>
        </w:rPr>
        <w:t>alcance del flete</w:t>
      </w:r>
      <w:r w:rsidRPr="005B7950">
        <w:rPr>
          <w:rFonts w:ascii="Times New Roman" w:eastAsia="Times New Roman" w:hAnsi="Times New Roman" w:cs="Times New Roman"/>
          <w:color w:val="1B1C1D"/>
          <w:sz w:val="24"/>
          <w:szCs w:val="24"/>
          <w:lang w:eastAsia="es-EC"/>
        </w:rPr>
        <w:t xml:space="preserve"> (qué incluye y qué no, como THC, BAF, ISPS, etc.) es fundamental, así como los términos de pago. La relación con los </w:t>
      </w:r>
      <w:proofErr w:type="spellStart"/>
      <w:r w:rsidRPr="005B7950">
        <w:rPr>
          <w:rFonts w:ascii="Times New Roman" w:eastAsia="Times New Roman" w:hAnsi="Times New Roman" w:cs="Times New Roman"/>
          <w:b/>
          <w:bCs/>
          <w:color w:val="1B1C1D"/>
          <w:sz w:val="24"/>
          <w:szCs w:val="24"/>
          <w:bdr w:val="none" w:sz="0" w:space="0" w:color="auto" w:frame="1"/>
          <w:lang w:eastAsia="es-EC"/>
        </w:rPr>
        <w:t>Incoterms</w:t>
      </w:r>
      <w:proofErr w:type="spellEnd"/>
      <w:r w:rsidRPr="005B7950">
        <w:rPr>
          <w:rFonts w:ascii="Times New Roman" w:eastAsia="Times New Roman" w:hAnsi="Times New Roman" w:cs="Times New Roman"/>
          <w:color w:val="1B1C1D"/>
          <w:sz w:val="24"/>
          <w:szCs w:val="24"/>
          <w:lang w:eastAsia="es-EC"/>
        </w:rPr>
        <w:t xml:space="preserve"> del contrato de compraventa es directa aquí.</w:t>
      </w:r>
    </w:p>
    <w:p w:rsidR="005B7950" w:rsidRPr="005B7950" w:rsidRDefault="005B7950" w:rsidP="005B7950">
      <w:pPr>
        <w:numPr>
          <w:ilvl w:val="0"/>
          <w:numId w:val="7"/>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Séptima: Responsabilidad de EL TRANSPORTISTA</w:t>
      </w:r>
      <w:r w:rsidRPr="005B7950">
        <w:rPr>
          <w:rFonts w:ascii="Times New Roman" w:eastAsia="Times New Roman" w:hAnsi="Times New Roman" w:cs="Times New Roman"/>
          <w:color w:val="1B1C1D"/>
          <w:sz w:val="24"/>
          <w:szCs w:val="24"/>
          <w:lang w:eastAsia="es-EC"/>
        </w:rPr>
        <w:t xml:space="preserve">: Esta es la cláusula más compleja y vital. Debe hacer referencia a las </w:t>
      </w:r>
      <w:r w:rsidRPr="005B7950">
        <w:rPr>
          <w:rFonts w:ascii="Times New Roman" w:eastAsia="Times New Roman" w:hAnsi="Times New Roman" w:cs="Times New Roman"/>
          <w:b/>
          <w:bCs/>
          <w:color w:val="1B1C1D"/>
          <w:sz w:val="24"/>
          <w:szCs w:val="24"/>
          <w:bdr w:val="none" w:sz="0" w:space="0" w:color="auto" w:frame="1"/>
          <w:lang w:eastAsia="es-EC"/>
        </w:rPr>
        <w:t>Reglas de La Haya-Visby</w:t>
      </w:r>
      <w:r w:rsidRPr="005B7950">
        <w:rPr>
          <w:rFonts w:ascii="Times New Roman" w:eastAsia="Times New Roman" w:hAnsi="Times New Roman" w:cs="Times New Roman"/>
          <w:color w:val="1B1C1D"/>
          <w:sz w:val="24"/>
          <w:szCs w:val="24"/>
          <w:lang w:eastAsia="es-EC"/>
        </w:rPr>
        <w:t xml:space="preserve"> (o Hamburgo/Rotterdam si aplica). Los </w:t>
      </w:r>
      <w:r w:rsidRPr="005B7950">
        <w:rPr>
          <w:rFonts w:ascii="Times New Roman" w:eastAsia="Times New Roman" w:hAnsi="Times New Roman" w:cs="Times New Roman"/>
          <w:b/>
          <w:bCs/>
          <w:color w:val="1B1C1D"/>
          <w:sz w:val="24"/>
          <w:szCs w:val="24"/>
          <w:bdr w:val="none" w:sz="0" w:space="0" w:color="auto" w:frame="1"/>
          <w:lang w:eastAsia="es-EC"/>
        </w:rPr>
        <w:t>límites de responsabilidad por SDR</w:t>
      </w:r>
      <w:r w:rsidRPr="005B7950">
        <w:rPr>
          <w:rFonts w:ascii="Times New Roman" w:eastAsia="Times New Roman" w:hAnsi="Times New Roman" w:cs="Times New Roman"/>
          <w:color w:val="1B1C1D"/>
          <w:sz w:val="24"/>
          <w:szCs w:val="24"/>
          <w:lang w:eastAsia="es-EC"/>
        </w:rPr>
        <w:t xml:space="preserve"> y las </w:t>
      </w:r>
      <w:r w:rsidRPr="005B7950">
        <w:rPr>
          <w:rFonts w:ascii="Times New Roman" w:eastAsia="Times New Roman" w:hAnsi="Times New Roman" w:cs="Times New Roman"/>
          <w:b/>
          <w:bCs/>
          <w:color w:val="1B1C1D"/>
          <w:sz w:val="24"/>
          <w:szCs w:val="24"/>
          <w:bdr w:val="none" w:sz="0" w:space="0" w:color="auto" w:frame="1"/>
          <w:lang w:eastAsia="es-EC"/>
        </w:rPr>
        <w:t>eximentes de responsabilidad</w:t>
      </w:r>
      <w:r w:rsidRPr="005B7950">
        <w:rPr>
          <w:rFonts w:ascii="Times New Roman" w:eastAsia="Times New Roman" w:hAnsi="Times New Roman" w:cs="Times New Roman"/>
          <w:color w:val="1B1C1D"/>
          <w:sz w:val="24"/>
          <w:szCs w:val="24"/>
          <w:lang w:eastAsia="es-EC"/>
        </w:rPr>
        <w:t xml:space="preserve"> deben ser conocidos. Las cláusulas sobre </w:t>
      </w:r>
      <w:r w:rsidRPr="005B7950">
        <w:rPr>
          <w:rFonts w:ascii="Times New Roman" w:eastAsia="Times New Roman" w:hAnsi="Times New Roman" w:cs="Times New Roman"/>
          <w:b/>
          <w:bCs/>
          <w:color w:val="1B1C1D"/>
          <w:sz w:val="24"/>
          <w:szCs w:val="24"/>
          <w:bdr w:val="none" w:sz="0" w:space="0" w:color="auto" w:frame="1"/>
          <w:lang w:eastAsia="es-EC"/>
        </w:rPr>
        <w:t>notificación de daños, prescripción</w:t>
      </w:r>
      <w:r w:rsidRPr="005B7950">
        <w:rPr>
          <w:rFonts w:ascii="Times New Roman" w:eastAsia="Times New Roman" w:hAnsi="Times New Roman" w:cs="Times New Roman"/>
          <w:color w:val="1B1C1D"/>
          <w:sz w:val="24"/>
          <w:szCs w:val="24"/>
          <w:lang w:eastAsia="es-EC"/>
        </w:rPr>
        <w:t xml:space="preserve"> y, especialmente, </w:t>
      </w:r>
      <w:r w:rsidRPr="005B7950">
        <w:rPr>
          <w:rFonts w:ascii="Times New Roman" w:eastAsia="Times New Roman" w:hAnsi="Times New Roman" w:cs="Times New Roman"/>
          <w:b/>
          <w:bCs/>
          <w:color w:val="1B1C1D"/>
          <w:sz w:val="24"/>
          <w:szCs w:val="24"/>
          <w:bdr w:val="none" w:sz="0" w:space="0" w:color="auto" w:frame="1"/>
          <w:lang w:eastAsia="es-EC"/>
        </w:rPr>
        <w:t>avería gruesa</w:t>
      </w:r>
      <w:r w:rsidRPr="005B7950">
        <w:rPr>
          <w:rFonts w:ascii="Times New Roman" w:eastAsia="Times New Roman" w:hAnsi="Times New Roman" w:cs="Times New Roman"/>
          <w:color w:val="1B1C1D"/>
          <w:sz w:val="24"/>
          <w:szCs w:val="24"/>
          <w:lang w:eastAsia="es-EC"/>
        </w:rPr>
        <w:t xml:space="preserve">, son críticas. La recomendación de </w:t>
      </w:r>
      <w:r w:rsidRPr="005B7950">
        <w:rPr>
          <w:rFonts w:ascii="Times New Roman" w:eastAsia="Times New Roman" w:hAnsi="Times New Roman" w:cs="Times New Roman"/>
          <w:b/>
          <w:bCs/>
          <w:color w:val="1B1C1D"/>
          <w:sz w:val="24"/>
          <w:szCs w:val="24"/>
          <w:bdr w:val="none" w:sz="0" w:space="0" w:color="auto" w:frame="1"/>
          <w:lang w:eastAsia="es-EC"/>
        </w:rPr>
        <w:t>contratar seguro de carga</w:t>
      </w:r>
      <w:r w:rsidRPr="005B7950">
        <w:rPr>
          <w:rFonts w:ascii="Times New Roman" w:eastAsia="Times New Roman" w:hAnsi="Times New Roman" w:cs="Times New Roman"/>
          <w:color w:val="1B1C1D"/>
          <w:sz w:val="24"/>
          <w:szCs w:val="24"/>
          <w:lang w:eastAsia="es-EC"/>
        </w:rPr>
        <w:t xml:space="preserve"> es indispensable.</w:t>
      </w:r>
    </w:p>
    <w:p w:rsidR="005B7950" w:rsidRPr="005B7950" w:rsidRDefault="005B7950" w:rsidP="005B7950">
      <w:pPr>
        <w:numPr>
          <w:ilvl w:val="0"/>
          <w:numId w:val="7"/>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Cláusula Octava: Ley Aplicable y Resolución de Disputas</w:t>
      </w:r>
      <w:r w:rsidRPr="005B7950">
        <w:rPr>
          <w:rFonts w:ascii="Times New Roman" w:eastAsia="Times New Roman" w:hAnsi="Times New Roman" w:cs="Times New Roman"/>
          <w:color w:val="1B1C1D"/>
          <w:sz w:val="24"/>
          <w:szCs w:val="24"/>
          <w:lang w:eastAsia="es-EC"/>
        </w:rPr>
        <w:t xml:space="preserve">: El </w:t>
      </w:r>
      <w:r w:rsidRPr="005B7950">
        <w:rPr>
          <w:rFonts w:ascii="Times New Roman" w:eastAsia="Times New Roman" w:hAnsi="Times New Roman" w:cs="Times New Roman"/>
          <w:b/>
          <w:bCs/>
          <w:color w:val="1B1C1D"/>
          <w:sz w:val="24"/>
          <w:szCs w:val="24"/>
          <w:bdr w:val="none" w:sz="0" w:space="0" w:color="auto" w:frame="1"/>
          <w:lang w:eastAsia="es-EC"/>
        </w:rPr>
        <w:t>arbitraje internacional</w:t>
      </w:r>
      <w:r w:rsidRPr="005B7950">
        <w:rPr>
          <w:rFonts w:ascii="Times New Roman" w:eastAsia="Times New Roman" w:hAnsi="Times New Roman" w:cs="Times New Roman"/>
          <w:color w:val="1B1C1D"/>
          <w:sz w:val="24"/>
          <w:szCs w:val="24"/>
          <w:lang w:eastAsia="es-EC"/>
        </w:rPr>
        <w:t xml:space="preserve"> (ej., CCI, CMA) es la vía preferida en el comercio marítimo para una resolución neutral y eficiente, dada la naturaleza transfronteriza del contrato. La </w:t>
      </w:r>
      <w:r w:rsidRPr="005B7950">
        <w:rPr>
          <w:rFonts w:ascii="Times New Roman" w:eastAsia="Times New Roman" w:hAnsi="Times New Roman" w:cs="Times New Roman"/>
          <w:b/>
          <w:bCs/>
          <w:color w:val="1B1C1D"/>
          <w:sz w:val="24"/>
          <w:szCs w:val="24"/>
          <w:bdr w:val="none" w:sz="0" w:space="0" w:color="auto" w:frame="1"/>
          <w:lang w:eastAsia="es-EC"/>
        </w:rPr>
        <w:t>elección de ley aplicable</w:t>
      </w:r>
      <w:r w:rsidRPr="005B7950">
        <w:rPr>
          <w:rFonts w:ascii="Times New Roman" w:eastAsia="Times New Roman" w:hAnsi="Times New Roman" w:cs="Times New Roman"/>
          <w:color w:val="1B1C1D"/>
          <w:sz w:val="24"/>
          <w:szCs w:val="24"/>
          <w:lang w:eastAsia="es-EC"/>
        </w:rPr>
        <w:t xml:space="preserve"> debe considerar las convenciones internacionales.</w:t>
      </w:r>
    </w:p>
    <w:p w:rsidR="005B7950" w:rsidRPr="005B7950" w:rsidRDefault="005B7950" w:rsidP="005B7950">
      <w:pPr>
        <w:spacing w:before="100" w:beforeAutospacing="1" w:after="0" w:line="240" w:lineRule="auto"/>
        <w:outlineLvl w:val="2"/>
        <w:rPr>
          <w:rFonts w:ascii="Times New Roman" w:eastAsia="Times New Roman" w:hAnsi="Times New Roman" w:cs="Times New Roman"/>
          <w:b/>
          <w:bCs/>
          <w:color w:val="1B1C1D"/>
          <w:sz w:val="27"/>
          <w:szCs w:val="27"/>
          <w:lang w:eastAsia="es-EC"/>
        </w:rPr>
      </w:pPr>
      <w:r w:rsidRPr="005B7950">
        <w:rPr>
          <w:rFonts w:ascii="Times New Roman" w:eastAsia="Times New Roman" w:hAnsi="Times New Roman" w:cs="Times New Roman"/>
          <w:b/>
          <w:bCs/>
          <w:color w:val="1B1C1D"/>
          <w:sz w:val="27"/>
          <w:szCs w:val="27"/>
          <w:bdr w:val="none" w:sz="0" w:space="0" w:color="auto" w:frame="1"/>
          <w:lang w:eastAsia="es-EC"/>
        </w:rPr>
        <w:t>Errores Comunes a Evitar</w:t>
      </w:r>
    </w:p>
    <w:p w:rsidR="005B7950" w:rsidRPr="005B7950" w:rsidRDefault="005B7950" w:rsidP="005B7950">
      <w:pPr>
        <w:numPr>
          <w:ilvl w:val="0"/>
          <w:numId w:val="8"/>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Ignorar los Límites de Responsabilidad</w:t>
      </w:r>
      <w:r w:rsidRPr="005B7950">
        <w:rPr>
          <w:rFonts w:ascii="Times New Roman" w:eastAsia="Times New Roman" w:hAnsi="Times New Roman" w:cs="Times New Roman"/>
          <w:color w:val="1B1C1D"/>
          <w:sz w:val="24"/>
          <w:szCs w:val="24"/>
          <w:lang w:eastAsia="es-EC"/>
        </w:rPr>
        <w:t>: No comprender que la indemnización por pérdida/daño puede ser mucho menor que el valor real de la mercancía.</w:t>
      </w:r>
    </w:p>
    <w:p w:rsidR="005B7950" w:rsidRPr="005B7950" w:rsidRDefault="005B7950" w:rsidP="005B7950">
      <w:pPr>
        <w:numPr>
          <w:ilvl w:val="0"/>
          <w:numId w:val="8"/>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No Contratar un Seguro de Carga Completo</w:t>
      </w:r>
      <w:r w:rsidRPr="005B7950">
        <w:rPr>
          <w:rFonts w:ascii="Times New Roman" w:eastAsia="Times New Roman" w:hAnsi="Times New Roman" w:cs="Times New Roman"/>
          <w:color w:val="1B1C1D"/>
          <w:sz w:val="24"/>
          <w:szCs w:val="24"/>
          <w:lang w:eastAsia="es-EC"/>
        </w:rPr>
        <w:t>: Dejar la mercancía expuesta a riesgos no cubiertos por la responsabilidad limitada del transportista.</w:t>
      </w:r>
    </w:p>
    <w:p w:rsidR="005B7950" w:rsidRPr="005B7950" w:rsidRDefault="005B7950" w:rsidP="005B7950">
      <w:pPr>
        <w:numPr>
          <w:ilvl w:val="0"/>
          <w:numId w:val="8"/>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lastRenderedPageBreak/>
        <w:t>Falta de Precisión en la Descripción de la Carga</w:t>
      </w:r>
      <w:r w:rsidRPr="005B7950">
        <w:rPr>
          <w:rFonts w:ascii="Times New Roman" w:eastAsia="Times New Roman" w:hAnsi="Times New Roman" w:cs="Times New Roman"/>
          <w:color w:val="1B1C1D"/>
          <w:sz w:val="24"/>
          <w:szCs w:val="24"/>
          <w:lang w:eastAsia="es-EC"/>
        </w:rPr>
        <w:t>: Especialmente para mercancías peligrosas o que requieren condiciones especiales, esto puede anular la cobertura de responsabilidad.</w:t>
      </w:r>
    </w:p>
    <w:p w:rsidR="005B7950" w:rsidRPr="005B7950" w:rsidRDefault="005B7950" w:rsidP="005B7950">
      <w:pPr>
        <w:numPr>
          <w:ilvl w:val="0"/>
          <w:numId w:val="8"/>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No Prever Gastos Adicionales (</w:t>
      </w:r>
      <w:proofErr w:type="spellStart"/>
      <w:r w:rsidRPr="005B7950">
        <w:rPr>
          <w:rFonts w:ascii="Times New Roman" w:eastAsia="Times New Roman" w:hAnsi="Times New Roman" w:cs="Times New Roman"/>
          <w:b/>
          <w:bCs/>
          <w:color w:val="1B1C1D"/>
          <w:sz w:val="24"/>
          <w:szCs w:val="24"/>
          <w:bdr w:val="none" w:sz="0" w:space="0" w:color="auto" w:frame="1"/>
          <w:lang w:eastAsia="es-EC"/>
        </w:rPr>
        <w:t>Demurrage</w:t>
      </w:r>
      <w:proofErr w:type="spellEnd"/>
      <w:r w:rsidRPr="005B7950">
        <w:rPr>
          <w:rFonts w:ascii="Times New Roman" w:eastAsia="Times New Roman" w:hAnsi="Times New Roman" w:cs="Times New Roman"/>
          <w:b/>
          <w:bCs/>
          <w:color w:val="1B1C1D"/>
          <w:sz w:val="24"/>
          <w:szCs w:val="24"/>
          <w:bdr w:val="none" w:sz="0" w:space="0" w:color="auto" w:frame="1"/>
          <w:lang w:eastAsia="es-EC"/>
        </w:rPr>
        <w:t>/</w:t>
      </w:r>
      <w:proofErr w:type="spellStart"/>
      <w:r w:rsidRPr="005B7950">
        <w:rPr>
          <w:rFonts w:ascii="Times New Roman" w:eastAsia="Times New Roman" w:hAnsi="Times New Roman" w:cs="Times New Roman"/>
          <w:b/>
          <w:bCs/>
          <w:color w:val="1B1C1D"/>
          <w:sz w:val="24"/>
          <w:szCs w:val="24"/>
          <w:bdr w:val="none" w:sz="0" w:space="0" w:color="auto" w:frame="1"/>
          <w:lang w:eastAsia="es-EC"/>
        </w:rPr>
        <w:t>Overstay</w:t>
      </w:r>
      <w:proofErr w:type="spellEnd"/>
      <w:r w:rsidRPr="005B7950">
        <w:rPr>
          <w:rFonts w:ascii="Times New Roman" w:eastAsia="Times New Roman" w:hAnsi="Times New Roman" w:cs="Times New Roman"/>
          <w:b/>
          <w:bCs/>
          <w:color w:val="1B1C1D"/>
          <w:sz w:val="24"/>
          <w:szCs w:val="24"/>
          <w:bdr w:val="none" w:sz="0" w:space="0" w:color="auto" w:frame="1"/>
          <w:lang w:eastAsia="es-EC"/>
        </w:rPr>
        <w:t>)</w:t>
      </w:r>
      <w:r w:rsidRPr="005B7950">
        <w:rPr>
          <w:rFonts w:ascii="Times New Roman" w:eastAsia="Times New Roman" w:hAnsi="Times New Roman" w:cs="Times New Roman"/>
          <w:color w:val="1B1C1D"/>
          <w:sz w:val="24"/>
          <w:szCs w:val="24"/>
          <w:lang w:eastAsia="es-EC"/>
        </w:rPr>
        <w:t>: Generar costos inesperados por demoras en puertos.</w:t>
      </w:r>
    </w:p>
    <w:p w:rsidR="005B7950" w:rsidRPr="005B7950" w:rsidRDefault="005B7950" w:rsidP="005B7950">
      <w:pPr>
        <w:numPr>
          <w:ilvl w:val="0"/>
          <w:numId w:val="8"/>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Descuidar la Notificación de Daños y Plazos de Prescripción</w:t>
      </w:r>
      <w:r w:rsidRPr="005B7950">
        <w:rPr>
          <w:rFonts w:ascii="Times New Roman" w:eastAsia="Times New Roman" w:hAnsi="Times New Roman" w:cs="Times New Roman"/>
          <w:color w:val="1B1C1D"/>
          <w:sz w:val="24"/>
          <w:szCs w:val="24"/>
          <w:lang w:eastAsia="es-EC"/>
        </w:rPr>
        <w:t>: Perder el derecho a reclamar por no cumplir con los tiempos y formas legales.</w:t>
      </w:r>
    </w:p>
    <w:p w:rsidR="005B7950" w:rsidRPr="005B7950" w:rsidRDefault="005B7950" w:rsidP="005B7950">
      <w:pPr>
        <w:spacing w:before="100" w:beforeAutospacing="1" w:after="0" w:line="240" w:lineRule="auto"/>
        <w:outlineLvl w:val="2"/>
        <w:rPr>
          <w:rFonts w:ascii="Times New Roman" w:eastAsia="Times New Roman" w:hAnsi="Times New Roman" w:cs="Times New Roman"/>
          <w:b/>
          <w:bCs/>
          <w:color w:val="1B1C1D"/>
          <w:sz w:val="27"/>
          <w:szCs w:val="27"/>
          <w:lang w:eastAsia="es-EC"/>
        </w:rPr>
      </w:pPr>
      <w:r w:rsidRPr="005B7950">
        <w:rPr>
          <w:rFonts w:ascii="Times New Roman" w:eastAsia="Times New Roman" w:hAnsi="Times New Roman" w:cs="Times New Roman"/>
          <w:b/>
          <w:bCs/>
          <w:color w:val="1B1C1D"/>
          <w:sz w:val="27"/>
          <w:szCs w:val="27"/>
          <w:bdr w:val="none" w:sz="0" w:space="0" w:color="auto" w:frame="1"/>
          <w:lang w:eastAsia="es-EC"/>
        </w:rPr>
        <w:t>Proceso y Pasos a Seguir</w:t>
      </w:r>
    </w:p>
    <w:p w:rsidR="005B7950" w:rsidRPr="005B7950" w:rsidRDefault="005B7950" w:rsidP="005B7950">
      <w:pPr>
        <w:numPr>
          <w:ilvl w:val="0"/>
          <w:numId w:val="9"/>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Consulta y Cotización (Cargador a Transportista)</w:t>
      </w:r>
      <w:r w:rsidRPr="005B7950">
        <w:rPr>
          <w:rFonts w:ascii="Times New Roman" w:eastAsia="Times New Roman" w:hAnsi="Times New Roman" w:cs="Times New Roman"/>
          <w:color w:val="1B1C1D"/>
          <w:sz w:val="24"/>
          <w:szCs w:val="24"/>
          <w:lang w:eastAsia="es-EC"/>
        </w:rPr>
        <w:t>: EL CARGADOR solicita tarifas y condiciones para su envío.</w:t>
      </w:r>
    </w:p>
    <w:p w:rsidR="005B7950" w:rsidRPr="005B7950" w:rsidRDefault="005B7950" w:rsidP="005B7950">
      <w:pPr>
        <w:numPr>
          <w:ilvl w:val="0"/>
          <w:numId w:val="9"/>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Reserva de Espacio (</w:t>
      </w:r>
      <w:proofErr w:type="spellStart"/>
      <w:r w:rsidRPr="005B7950">
        <w:rPr>
          <w:rFonts w:ascii="Times New Roman" w:eastAsia="Times New Roman" w:hAnsi="Times New Roman" w:cs="Times New Roman"/>
          <w:b/>
          <w:bCs/>
          <w:color w:val="1B1C1D"/>
          <w:sz w:val="24"/>
          <w:szCs w:val="24"/>
          <w:bdr w:val="none" w:sz="0" w:space="0" w:color="auto" w:frame="1"/>
          <w:lang w:eastAsia="es-EC"/>
        </w:rPr>
        <w:t>Booking</w:t>
      </w:r>
      <w:proofErr w:type="spellEnd"/>
      <w:r w:rsidRPr="005B7950">
        <w:rPr>
          <w:rFonts w:ascii="Times New Roman" w:eastAsia="Times New Roman" w:hAnsi="Times New Roman" w:cs="Times New Roman"/>
          <w:b/>
          <w:bCs/>
          <w:color w:val="1B1C1D"/>
          <w:sz w:val="24"/>
          <w:szCs w:val="24"/>
          <w:bdr w:val="none" w:sz="0" w:space="0" w:color="auto" w:frame="1"/>
          <w:lang w:eastAsia="es-EC"/>
        </w:rPr>
        <w:t>)</w:t>
      </w:r>
      <w:r w:rsidRPr="005B7950">
        <w:rPr>
          <w:rFonts w:ascii="Times New Roman" w:eastAsia="Times New Roman" w:hAnsi="Times New Roman" w:cs="Times New Roman"/>
          <w:color w:val="1B1C1D"/>
          <w:sz w:val="24"/>
          <w:szCs w:val="24"/>
          <w:lang w:eastAsia="es-EC"/>
        </w:rPr>
        <w:t>: EL CARGADOR confirma la reserva de espacio en un buque.</w:t>
      </w:r>
    </w:p>
    <w:p w:rsidR="005B7950" w:rsidRPr="005B7950" w:rsidRDefault="005B7950" w:rsidP="005B7950">
      <w:pPr>
        <w:numPr>
          <w:ilvl w:val="0"/>
          <w:numId w:val="9"/>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Entrega de Mercancía en Puerto</w:t>
      </w:r>
      <w:r w:rsidRPr="005B7950">
        <w:rPr>
          <w:rFonts w:ascii="Times New Roman" w:eastAsia="Times New Roman" w:hAnsi="Times New Roman" w:cs="Times New Roman"/>
          <w:color w:val="1B1C1D"/>
          <w:sz w:val="24"/>
          <w:szCs w:val="24"/>
          <w:lang w:eastAsia="es-EC"/>
        </w:rPr>
        <w:t>: EL CARGADOR lleva la carga al puerto y se la entrega al Transportista o su agente.</w:t>
      </w:r>
    </w:p>
    <w:p w:rsidR="005B7950" w:rsidRPr="005B7950" w:rsidRDefault="005B7950" w:rsidP="005B7950">
      <w:pPr>
        <w:numPr>
          <w:ilvl w:val="0"/>
          <w:numId w:val="9"/>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Emisión de B/L</w:t>
      </w:r>
      <w:r w:rsidRPr="005B7950">
        <w:rPr>
          <w:rFonts w:ascii="Times New Roman" w:eastAsia="Times New Roman" w:hAnsi="Times New Roman" w:cs="Times New Roman"/>
          <w:color w:val="1B1C1D"/>
          <w:sz w:val="24"/>
          <w:szCs w:val="24"/>
          <w:lang w:eastAsia="es-EC"/>
        </w:rPr>
        <w:t>: EL TRANSPORTISTA emite el Conocimiento de Embarque una vez cargada la mercancía.</w:t>
      </w:r>
    </w:p>
    <w:p w:rsidR="005B7950" w:rsidRPr="005B7950" w:rsidRDefault="005B7950" w:rsidP="005B7950">
      <w:pPr>
        <w:numPr>
          <w:ilvl w:val="0"/>
          <w:numId w:val="9"/>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Zarpe y Tránsito Marítimo</w:t>
      </w:r>
      <w:r w:rsidRPr="005B7950">
        <w:rPr>
          <w:rFonts w:ascii="Times New Roman" w:eastAsia="Times New Roman" w:hAnsi="Times New Roman" w:cs="Times New Roman"/>
          <w:color w:val="1B1C1D"/>
          <w:sz w:val="24"/>
          <w:szCs w:val="24"/>
          <w:lang w:eastAsia="es-EC"/>
        </w:rPr>
        <w:t>: El buque inicia el viaje. EL TRANSPORTISTA monitorea la carga.</w:t>
      </w:r>
    </w:p>
    <w:p w:rsidR="005B7950" w:rsidRPr="005B7950" w:rsidRDefault="005B7950" w:rsidP="005B7950">
      <w:pPr>
        <w:numPr>
          <w:ilvl w:val="0"/>
          <w:numId w:val="9"/>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Notificación de Arribo</w:t>
      </w:r>
      <w:r w:rsidRPr="005B7950">
        <w:rPr>
          <w:rFonts w:ascii="Times New Roman" w:eastAsia="Times New Roman" w:hAnsi="Times New Roman" w:cs="Times New Roman"/>
          <w:color w:val="1B1C1D"/>
          <w:sz w:val="24"/>
          <w:szCs w:val="24"/>
          <w:lang w:eastAsia="es-EC"/>
        </w:rPr>
        <w:t>: EL TRANSPORTISTA notifica al consignatario la llegada del buque.</w:t>
      </w:r>
    </w:p>
    <w:p w:rsidR="005B7950" w:rsidRPr="005B7950" w:rsidRDefault="005B7950" w:rsidP="005B7950">
      <w:pPr>
        <w:numPr>
          <w:ilvl w:val="0"/>
          <w:numId w:val="9"/>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Descarga y Entrega</w:t>
      </w:r>
      <w:r w:rsidRPr="005B7950">
        <w:rPr>
          <w:rFonts w:ascii="Times New Roman" w:eastAsia="Times New Roman" w:hAnsi="Times New Roman" w:cs="Times New Roman"/>
          <w:color w:val="1B1C1D"/>
          <w:sz w:val="24"/>
          <w:szCs w:val="24"/>
          <w:lang w:eastAsia="es-EC"/>
        </w:rPr>
        <w:t>: La mercancía es descargada y entregada al consignatario en el puerto de destino.</w:t>
      </w:r>
    </w:p>
    <w:p w:rsidR="005B7950" w:rsidRPr="005B7950" w:rsidRDefault="005B7950" w:rsidP="005B7950">
      <w:pPr>
        <w:numPr>
          <w:ilvl w:val="0"/>
          <w:numId w:val="9"/>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Recepción y Revisión de Daños</w:t>
      </w:r>
      <w:r w:rsidRPr="005B7950">
        <w:rPr>
          <w:rFonts w:ascii="Times New Roman" w:eastAsia="Times New Roman" w:hAnsi="Times New Roman" w:cs="Times New Roman"/>
          <w:color w:val="1B1C1D"/>
          <w:sz w:val="24"/>
          <w:szCs w:val="24"/>
          <w:lang w:eastAsia="es-EC"/>
        </w:rPr>
        <w:t>: El consignatario revisa la carga al momento de la entrega y notifica cualquier daño.</w:t>
      </w:r>
    </w:p>
    <w:p w:rsidR="005B7950" w:rsidRPr="005B7950" w:rsidRDefault="005B7950" w:rsidP="005B7950">
      <w:pPr>
        <w:numPr>
          <w:ilvl w:val="0"/>
          <w:numId w:val="9"/>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Facturación y Pago del Flete</w:t>
      </w:r>
      <w:r w:rsidRPr="005B7950">
        <w:rPr>
          <w:rFonts w:ascii="Times New Roman" w:eastAsia="Times New Roman" w:hAnsi="Times New Roman" w:cs="Times New Roman"/>
          <w:color w:val="1B1C1D"/>
          <w:sz w:val="24"/>
          <w:szCs w:val="24"/>
          <w:lang w:eastAsia="es-EC"/>
        </w:rPr>
        <w:t>: Se emite la factura y se realiza el pago según lo pactado.</w:t>
      </w:r>
    </w:p>
    <w:p w:rsidR="005B7950" w:rsidRPr="005B7950" w:rsidRDefault="005B7950" w:rsidP="005B7950">
      <w:pPr>
        <w:numPr>
          <w:ilvl w:val="0"/>
          <w:numId w:val="9"/>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Gestión de Reclamaciones</w:t>
      </w:r>
      <w:r w:rsidRPr="005B7950">
        <w:rPr>
          <w:rFonts w:ascii="Times New Roman" w:eastAsia="Times New Roman" w:hAnsi="Times New Roman" w:cs="Times New Roman"/>
          <w:color w:val="1B1C1D"/>
          <w:sz w:val="24"/>
          <w:szCs w:val="24"/>
          <w:lang w:eastAsia="es-EC"/>
        </w:rPr>
        <w:t>: En caso de pérdida, avería o retraso, se inicia el proceso de reclamación.</w:t>
      </w:r>
    </w:p>
    <w:p w:rsidR="005B7950" w:rsidRPr="005B7950" w:rsidRDefault="005B7950" w:rsidP="005B7950">
      <w:pPr>
        <w:spacing w:before="100" w:beforeAutospacing="1" w:after="0" w:line="240" w:lineRule="auto"/>
        <w:outlineLvl w:val="2"/>
        <w:rPr>
          <w:rFonts w:ascii="Times New Roman" w:eastAsia="Times New Roman" w:hAnsi="Times New Roman" w:cs="Times New Roman"/>
          <w:b/>
          <w:bCs/>
          <w:color w:val="1B1C1D"/>
          <w:sz w:val="27"/>
          <w:szCs w:val="27"/>
          <w:lang w:eastAsia="es-EC"/>
        </w:rPr>
      </w:pPr>
      <w:r w:rsidRPr="005B7950">
        <w:rPr>
          <w:rFonts w:ascii="Times New Roman" w:eastAsia="Times New Roman" w:hAnsi="Times New Roman" w:cs="Times New Roman"/>
          <w:b/>
          <w:bCs/>
          <w:color w:val="1B1C1D"/>
          <w:sz w:val="27"/>
          <w:szCs w:val="27"/>
          <w:bdr w:val="none" w:sz="0" w:space="0" w:color="auto" w:frame="1"/>
          <w:lang w:eastAsia="es-EC"/>
        </w:rPr>
        <w:t>Glosario de Términos Clave y Preguntas Frecuentes (FAQ)</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 xml:space="preserve">Cargador / </w:t>
      </w:r>
      <w:proofErr w:type="spellStart"/>
      <w:r w:rsidRPr="005B7950">
        <w:rPr>
          <w:rFonts w:ascii="Times New Roman" w:eastAsia="Times New Roman" w:hAnsi="Times New Roman" w:cs="Times New Roman"/>
          <w:b/>
          <w:bCs/>
          <w:color w:val="1B1C1D"/>
          <w:sz w:val="24"/>
          <w:szCs w:val="24"/>
          <w:bdr w:val="none" w:sz="0" w:space="0" w:color="auto" w:frame="1"/>
          <w:lang w:eastAsia="es-EC"/>
        </w:rPr>
        <w:t>Shipper</w:t>
      </w:r>
      <w:proofErr w:type="spellEnd"/>
      <w:r w:rsidRPr="005B7950">
        <w:rPr>
          <w:rFonts w:ascii="Times New Roman" w:eastAsia="Times New Roman" w:hAnsi="Times New Roman" w:cs="Times New Roman"/>
          <w:color w:val="1B1C1D"/>
          <w:sz w:val="24"/>
          <w:szCs w:val="24"/>
          <w:lang w:eastAsia="es-EC"/>
        </w:rPr>
        <w:t>: La persona o empresa que envía la mercancía.</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 xml:space="preserve">Transportista Marítimo / </w:t>
      </w:r>
      <w:proofErr w:type="spellStart"/>
      <w:r w:rsidRPr="005B7950">
        <w:rPr>
          <w:rFonts w:ascii="Times New Roman" w:eastAsia="Times New Roman" w:hAnsi="Times New Roman" w:cs="Times New Roman"/>
          <w:b/>
          <w:bCs/>
          <w:color w:val="1B1C1D"/>
          <w:sz w:val="24"/>
          <w:szCs w:val="24"/>
          <w:bdr w:val="none" w:sz="0" w:space="0" w:color="auto" w:frame="1"/>
          <w:lang w:eastAsia="es-EC"/>
        </w:rPr>
        <w:t>Carrier</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 Naviera</w:t>
      </w:r>
      <w:r w:rsidRPr="005B7950">
        <w:rPr>
          <w:rFonts w:ascii="Times New Roman" w:eastAsia="Times New Roman" w:hAnsi="Times New Roman" w:cs="Times New Roman"/>
          <w:color w:val="1B1C1D"/>
          <w:sz w:val="24"/>
          <w:szCs w:val="24"/>
          <w:lang w:eastAsia="es-EC"/>
        </w:rPr>
        <w:t>: La empresa que opera el buque y realiza el transporte.</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 xml:space="preserve">Consignatario / </w:t>
      </w:r>
      <w:proofErr w:type="spellStart"/>
      <w:r w:rsidRPr="005B7950">
        <w:rPr>
          <w:rFonts w:ascii="Times New Roman" w:eastAsia="Times New Roman" w:hAnsi="Times New Roman" w:cs="Times New Roman"/>
          <w:b/>
          <w:bCs/>
          <w:color w:val="1B1C1D"/>
          <w:sz w:val="24"/>
          <w:szCs w:val="24"/>
          <w:bdr w:val="none" w:sz="0" w:space="0" w:color="auto" w:frame="1"/>
          <w:lang w:eastAsia="es-EC"/>
        </w:rPr>
        <w:t>Consignee</w:t>
      </w:r>
      <w:proofErr w:type="spellEnd"/>
      <w:r w:rsidRPr="005B7950">
        <w:rPr>
          <w:rFonts w:ascii="Times New Roman" w:eastAsia="Times New Roman" w:hAnsi="Times New Roman" w:cs="Times New Roman"/>
          <w:color w:val="1B1C1D"/>
          <w:sz w:val="24"/>
          <w:szCs w:val="24"/>
          <w:lang w:eastAsia="es-EC"/>
        </w:rPr>
        <w:t>: La persona o empresa que recibe la mercancía en el puerto de destino.</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Flete Marítimo</w:t>
      </w:r>
      <w:r w:rsidRPr="005B7950">
        <w:rPr>
          <w:rFonts w:ascii="Times New Roman" w:eastAsia="Times New Roman" w:hAnsi="Times New Roman" w:cs="Times New Roman"/>
          <w:color w:val="1B1C1D"/>
          <w:sz w:val="24"/>
          <w:szCs w:val="24"/>
          <w:lang w:eastAsia="es-EC"/>
        </w:rPr>
        <w:t>: El precio del servicio de transporte marítimo.</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 xml:space="preserve">Conocimiento de Embarque (Bill of </w:t>
      </w:r>
      <w:proofErr w:type="spellStart"/>
      <w:r w:rsidRPr="005B7950">
        <w:rPr>
          <w:rFonts w:ascii="Times New Roman" w:eastAsia="Times New Roman" w:hAnsi="Times New Roman" w:cs="Times New Roman"/>
          <w:b/>
          <w:bCs/>
          <w:color w:val="1B1C1D"/>
          <w:sz w:val="24"/>
          <w:szCs w:val="24"/>
          <w:bdr w:val="none" w:sz="0" w:space="0" w:color="auto" w:frame="1"/>
          <w:lang w:eastAsia="es-EC"/>
        </w:rPr>
        <w:t>Lading</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 B/L)</w:t>
      </w:r>
      <w:r w:rsidRPr="005B7950">
        <w:rPr>
          <w:rFonts w:ascii="Times New Roman" w:eastAsia="Times New Roman" w:hAnsi="Times New Roman" w:cs="Times New Roman"/>
          <w:color w:val="1B1C1D"/>
          <w:sz w:val="24"/>
          <w:szCs w:val="24"/>
          <w:lang w:eastAsia="es-EC"/>
        </w:rPr>
        <w:t>: Documento clave del transporte marítimo.</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 xml:space="preserve">Puerto de Carga / Port of </w:t>
      </w:r>
      <w:proofErr w:type="spellStart"/>
      <w:r w:rsidRPr="005B7950">
        <w:rPr>
          <w:rFonts w:ascii="Times New Roman" w:eastAsia="Times New Roman" w:hAnsi="Times New Roman" w:cs="Times New Roman"/>
          <w:b/>
          <w:bCs/>
          <w:color w:val="1B1C1D"/>
          <w:sz w:val="24"/>
          <w:szCs w:val="24"/>
          <w:bdr w:val="none" w:sz="0" w:space="0" w:color="auto" w:frame="1"/>
          <w:lang w:eastAsia="es-EC"/>
        </w:rPr>
        <w:t>Loading</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(POL)</w:t>
      </w:r>
      <w:r w:rsidRPr="005B7950">
        <w:rPr>
          <w:rFonts w:ascii="Times New Roman" w:eastAsia="Times New Roman" w:hAnsi="Times New Roman" w:cs="Times New Roman"/>
          <w:color w:val="1B1C1D"/>
          <w:sz w:val="24"/>
          <w:szCs w:val="24"/>
          <w:lang w:eastAsia="es-EC"/>
        </w:rPr>
        <w:t>: Puerto donde se embarca la mercancía.</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 xml:space="preserve">Puerto de Descarga / Port of </w:t>
      </w:r>
      <w:proofErr w:type="spellStart"/>
      <w:r w:rsidRPr="005B7950">
        <w:rPr>
          <w:rFonts w:ascii="Times New Roman" w:eastAsia="Times New Roman" w:hAnsi="Times New Roman" w:cs="Times New Roman"/>
          <w:b/>
          <w:bCs/>
          <w:color w:val="1B1C1D"/>
          <w:sz w:val="24"/>
          <w:szCs w:val="24"/>
          <w:bdr w:val="none" w:sz="0" w:space="0" w:color="auto" w:frame="1"/>
          <w:lang w:eastAsia="es-EC"/>
        </w:rPr>
        <w:t>Discharge</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(POD)</w:t>
      </w:r>
      <w:r w:rsidRPr="005B7950">
        <w:rPr>
          <w:rFonts w:ascii="Times New Roman" w:eastAsia="Times New Roman" w:hAnsi="Times New Roman" w:cs="Times New Roman"/>
          <w:color w:val="1B1C1D"/>
          <w:sz w:val="24"/>
          <w:szCs w:val="24"/>
          <w:lang w:eastAsia="es-EC"/>
        </w:rPr>
        <w:t>: Puerto donde se desembarca la mercancía.</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ETD (</w:t>
      </w:r>
      <w:proofErr w:type="spellStart"/>
      <w:r w:rsidRPr="005B7950">
        <w:rPr>
          <w:rFonts w:ascii="Times New Roman" w:eastAsia="Times New Roman" w:hAnsi="Times New Roman" w:cs="Times New Roman"/>
          <w:b/>
          <w:bCs/>
          <w:color w:val="1B1C1D"/>
          <w:sz w:val="24"/>
          <w:szCs w:val="24"/>
          <w:bdr w:val="none" w:sz="0" w:space="0" w:color="auto" w:frame="1"/>
          <w:lang w:eastAsia="es-EC"/>
        </w:rPr>
        <w:t>Estimated</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Time of </w:t>
      </w:r>
      <w:proofErr w:type="spellStart"/>
      <w:r w:rsidRPr="005B7950">
        <w:rPr>
          <w:rFonts w:ascii="Times New Roman" w:eastAsia="Times New Roman" w:hAnsi="Times New Roman" w:cs="Times New Roman"/>
          <w:b/>
          <w:bCs/>
          <w:color w:val="1B1C1D"/>
          <w:sz w:val="24"/>
          <w:szCs w:val="24"/>
          <w:bdr w:val="none" w:sz="0" w:space="0" w:color="auto" w:frame="1"/>
          <w:lang w:eastAsia="es-EC"/>
        </w:rPr>
        <w:t>Departure</w:t>
      </w:r>
      <w:proofErr w:type="spellEnd"/>
      <w:r w:rsidRPr="005B7950">
        <w:rPr>
          <w:rFonts w:ascii="Times New Roman" w:eastAsia="Times New Roman" w:hAnsi="Times New Roman" w:cs="Times New Roman"/>
          <w:b/>
          <w:bCs/>
          <w:color w:val="1B1C1D"/>
          <w:sz w:val="24"/>
          <w:szCs w:val="24"/>
          <w:bdr w:val="none" w:sz="0" w:space="0" w:color="auto" w:frame="1"/>
          <w:lang w:eastAsia="es-EC"/>
        </w:rPr>
        <w:t>)</w:t>
      </w:r>
      <w:r w:rsidRPr="005B7950">
        <w:rPr>
          <w:rFonts w:ascii="Times New Roman" w:eastAsia="Times New Roman" w:hAnsi="Times New Roman" w:cs="Times New Roman"/>
          <w:color w:val="1B1C1D"/>
          <w:sz w:val="24"/>
          <w:szCs w:val="24"/>
          <w:lang w:eastAsia="es-EC"/>
        </w:rPr>
        <w:t>: Fecha estimada de salida del buque.</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ETA (</w:t>
      </w:r>
      <w:proofErr w:type="spellStart"/>
      <w:r w:rsidRPr="005B7950">
        <w:rPr>
          <w:rFonts w:ascii="Times New Roman" w:eastAsia="Times New Roman" w:hAnsi="Times New Roman" w:cs="Times New Roman"/>
          <w:b/>
          <w:bCs/>
          <w:color w:val="1B1C1D"/>
          <w:sz w:val="24"/>
          <w:szCs w:val="24"/>
          <w:bdr w:val="none" w:sz="0" w:space="0" w:color="auto" w:frame="1"/>
          <w:lang w:eastAsia="es-EC"/>
        </w:rPr>
        <w:t>Estimated</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Time of </w:t>
      </w:r>
      <w:proofErr w:type="spellStart"/>
      <w:r w:rsidRPr="005B7950">
        <w:rPr>
          <w:rFonts w:ascii="Times New Roman" w:eastAsia="Times New Roman" w:hAnsi="Times New Roman" w:cs="Times New Roman"/>
          <w:b/>
          <w:bCs/>
          <w:color w:val="1B1C1D"/>
          <w:sz w:val="24"/>
          <w:szCs w:val="24"/>
          <w:bdr w:val="none" w:sz="0" w:space="0" w:color="auto" w:frame="1"/>
          <w:lang w:eastAsia="es-EC"/>
        </w:rPr>
        <w:t>Arrival</w:t>
      </w:r>
      <w:proofErr w:type="spellEnd"/>
      <w:r w:rsidRPr="005B7950">
        <w:rPr>
          <w:rFonts w:ascii="Times New Roman" w:eastAsia="Times New Roman" w:hAnsi="Times New Roman" w:cs="Times New Roman"/>
          <w:b/>
          <w:bCs/>
          <w:color w:val="1B1C1D"/>
          <w:sz w:val="24"/>
          <w:szCs w:val="24"/>
          <w:bdr w:val="none" w:sz="0" w:space="0" w:color="auto" w:frame="1"/>
          <w:lang w:eastAsia="es-EC"/>
        </w:rPr>
        <w:t>)</w:t>
      </w:r>
      <w:r w:rsidRPr="005B7950">
        <w:rPr>
          <w:rFonts w:ascii="Times New Roman" w:eastAsia="Times New Roman" w:hAnsi="Times New Roman" w:cs="Times New Roman"/>
          <w:color w:val="1B1C1D"/>
          <w:sz w:val="24"/>
          <w:szCs w:val="24"/>
          <w:lang w:eastAsia="es-EC"/>
        </w:rPr>
        <w:t>: Fecha estimada de llegada del buque.</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SDR (</w:t>
      </w:r>
      <w:proofErr w:type="spellStart"/>
      <w:r w:rsidRPr="005B7950">
        <w:rPr>
          <w:rFonts w:ascii="Times New Roman" w:eastAsia="Times New Roman" w:hAnsi="Times New Roman" w:cs="Times New Roman"/>
          <w:b/>
          <w:bCs/>
          <w:color w:val="1B1C1D"/>
          <w:sz w:val="24"/>
          <w:szCs w:val="24"/>
          <w:bdr w:val="none" w:sz="0" w:space="0" w:color="auto" w:frame="1"/>
          <w:lang w:eastAsia="es-EC"/>
        </w:rPr>
        <w:t>Special</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w:t>
      </w:r>
      <w:proofErr w:type="spellStart"/>
      <w:r w:rsidRPr="005B7950">
        <w:rPr>
          <w:rFonts w:ascii="Times New Roman" w:eastAsia="Times New Roman" w:hAnsi="Times New Roman" w:cs="Times New Roman"/>
          <w:b/>
          <w:bCs/>
          <w:color w:val="1B1C1D"/>
          <w:sz w:val="24"/>
          <w:szCs w:val="24"/>
          <w:bdr w:val="none" w:sz="0" w:space="0" w:color="auto" w:frame="1"/>
          <w:lang w:eastAsia="es-EC"/>
        </w:rPr>
        <w:t>Drawing</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w:t>
      </w:r>
      <w:proofErr w:type="spellStart"/>
      <w:r w:rsidRPr="005B7950">
        <w:rPr>
          <w:rFonts w:ascii="Times New Roman" w:eastAsia="Times New Roman" w:hAnsi="Times New Roman" w:cs="Times New Roman"/>
          <w:b/>
          <w:bCs/>
          <w:color w:val="1B1C1D"/>
          <w:sz w:val="24"/>
          <w:szCs w:val="24"/>
          <w:bdr w:val="none" w:sz="0" w:space="0" w:color="auto" w:frame="1"/>
          <w:lang w:eastAsia="es-EC"/>
        </w:rPr>
        <w:t>Rights</w:t>
      </w:r>
      <w:proofErr w:type="spellEnd"/>
      <w:r w:rsidRPr="005B7950">
        <w:rPr>
          <w:rFonts w:ascii="Times New Roman" w:eastAsia="Times New Roman" w:hAnsi="Times New Roman" w:cs="Times New Roman"/>
          <w:b/>
          <w:bCs/>
          <w:color w:val="1B1C1D"/>
          <w:sz w:val="24"/>
          <w:szCs w:val="24"/>
          <w:bdr w:val="none" w:sz="0" w:space="0" w:color="auto" w:frame="1"/>
          <w:lang w:eastAsia="es-EC"/>
        </w:rPr>
        <w:t>)</w:t>
      </w:r>
      <w:r w:rsidRPr="005B7950">
        <w:rPr>
          <w:rFonts w:ascii="Times New Roman" w:eastAsia="Times New Roman" w:hAnsi="Times New Roman" w:cs="Times New Roman"/>
          <w:color w:val="1B1C1D"/>
          <w:sz w:val="24"/>
          <w:szCs w:val="24"/>
          <w:lang w:eastAsia="es-EC"/>
        </w:rPr>
        <w:t>: Derechos Especiales de Giro, unidad de cuenta del FMI usada para limitar la responsabilidad.</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Reglas de La Haya-Visby</w:t>
      </w:r>
      <w:r w:rsidRPr="005B7950">
        <w:rPr>
          <w:rFonts w:ascii="Times New Roman" w:eastAsia="Times New Roman" w:hAnsi="Times New Roman" w:cs="Times New Roman"/>
          <w:color w:val="1B1C1D"/>
          <w:sz w:val="24"/>
          <w:szCs w:val="24"/>
          <w:lang w:eastAsia="es-EC"/>
        </w:rPr>
        <w:t>: Convención internacional que rige la responsabilidad del transportista marítimo.</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lastRenderedPageBreak/>
        <w:t xml:space="preserve">Avería Gruesa (General </w:t>
      </w:r>
      <w:proofErr w:type="spellStart"/>
      <w:r w:rsidRPr="005B7950">
        <w:rPr>
          <w:rFonts w:ascii="Times New Roman" w:eastAsia="Times New Roman" w:hAnsi="Times New Roman" w:cs="Times New Roman"/>
          <w:b/>
          <w:bCs/>
          <w:color w:val="1B1C1D"/>
          <w:sz w:val="24"/>
          <w:szCs w:val="24"/>
          <w:bdr w:val="none" w:sz="0" w:space="0" w:color="auto" w:frame="1"/>
          <w:lang w:eastAsia="es-EC"/>
        </w:rPr>
        <w:t>Average</w:t>
      </w:r>
      <w:proofErr w:type="spellEnd"/>
      <w:r w:rsidRPr="005B7950">
        <w:rPr>
          <w:rFonts w:ascii="Times New Roman" w:eastAsia="Times New Roman" w:hAnsi="Times New Roman" w:cs="Times New Roman"/>
          <w:b/>
          <w:bCs/>
          <w:color w:val="1B1C1D"/>
          <w:sz w:val="24"/>
          <w:szCs w:val="24"/>
          <w:bdr w:val="none" w:sz="0" w:space="0" w:color="auto" w:frame="1"/>
          <w:lang w:eastAsia="es-EC"/>
        </w:rPr>
        <w:t>)</w:t>
      </w:r>
      <w:r w:rsidRPr="005B7950">
        <w:rPr>
          <w:rFonts w:ascii="Times New Roman" w:eastAsia="Times New Roman" w:hAnsi="Times New Roman" w:cs="Times New Roman"/>
          <w:color w:val="1B1C1D"/>
          <w:sz w:val="24"/>
          <w:szCs w:val="24"/>
          <w:lang w:eastAsia="es-EC"/>
        </w:rPr>
        <w:t>: Sistema por el cual se distribuyen proporcionalmente los gastos y daños extraordinarios incurridos intencionalmente para salvar el buque y su carga.</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proofErr w:type="spellStart"/>
      <w:r w:rsidRPr="005B7950">
        <w:rPr>
          <w:rFonts w:ascii="Times New Roman" w:eastAsia="Times New Roman" w:hAnsi="Times New Roman" w:cs="Times New Roman"/>
          <w:b/>
          <w:bCs/>
          <w:color w:val="1B1C1D"/>
          <w:sz w:val="24"/>
          <w:szCs w:val="24"/>
          <w:bdr w:val="none" w:sz="0" w:space="0" w:color="auto" w:frame="1"/>
          <w:lang w:eastAsia="es-EC"/>
        </w:rPr>
        <w:t>Demurrage</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 Detención</w:t>
      </w:r>
      <w:r w:rsidRPr="005B7950">
        <w:rPr>
          <w:rFonts w:ascii="Times New Roman" w:eastAsia="Times New Roman" w:hAnsi="Times New Roman" w:cs="Times New Roman"/>
          <w:color w:val="1B1C1D"/>
          <w:sz w:val="24"/>
          <w:szCs w:val="24"/>
          <w:lang w:eastAsia="es-EC"/>
        </w:rPr>
        <w:t>: Cargos por la detención de un contenedor más allá del tiempo libre permitido en puerto o terminal.</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proofErr w:type="spellStart"/>
      <w:r w:rsidRPr="005B7950">
        <w:rPr>
          <w:rFonts w:ascii="Times New Roman" w:eastAsia="Times New Roman" w:hAnsi="Times New Roman" w:cs="Times New Roman"/>
          <w:b/>
          <w:bCs/>
          <w:color w:val="1B1C1D"/>
          <w:sz w:val="24"/>
          <w:szCs w:val="24"/>
          <w:bdr w:val="none" w:sz="0" w:space="0" w:color="auto" w:frame="1"/>
          <w:lang w:eastAsia="es-EC"/>
        </w:rPr>
        <w:t>Overstay</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 Sobrestadía</w:t>
      </w:r>
      <w:r w:rsidRPr="005B7950">
        <w:rPr>
          <w:rFonts w:ascii="Times New Roman" w:eastAsia="Times New Roman" w:hAnsi="Times New Roman" w:cs="Times New Roman"/>
          <w:color w:val="1B1C1D"/>
          <w:sz w:val="24"/>
          <w:szCs w:val="24"/>
          <w:lang w:eastAsia="es-EC"/>
        </w:rPr>
        <w:t>: Cargos por el tiempo adicional que un buque permanece en puerto, más allá del tiempo acordado para operaciones de carga/descarga.</w:t>
      </w:r>
    </w:p>
    <w:p w:rsidR="005B7950" w:rsidRPr="005B7950" w:rsidRDefault="005B7950" w:rsidP="005B7950">
      <w:pPr>
        <w:numPr>
          <w:ilvl w:val="0"/>
          <w:numId w:val="10"/>
        </w:numPr>
        <w:spacing w:before="100" w:beforeAutospacing="1" w:after="0" w:line="240" w:lineRule="auto"/>
        <w:ind w:left="0"/>
        <w:rPr>
          <w:rFonts w:ascii="Times New Roman" w:eastAsia="Times New Roman" w:hAnsi="Times New Roman" w:cs="Times New Roman"/>
          <w:color w:val="1B1C1D"/>
          <w:sz w:val="24"/>
          <w:szCs w:val="24"/>
          <w:lang w:eastAsia="es-EC"/>
        </w:rPr>
      </w:pPr>
      <w:proofErr w:type="spellStart"/>
      <w:r w:rsidRPr="005B7950">
        <w:rPr>
          <w:rFonts w:ascii="Times New Roman" w:eastAsia="Times New Roman" w:hAnsi="Times New Roman" w:cs="Times New Roman"/>
          <w:b/>
          <w:bCs/>
          <w:color w:val="1B1C1D"/>
          <w:sz w:val="24"/>
          <w:szCs w:val="24"/>
          <w:bdr w:val="none" w:sz="0" w:space="0" w:color="auto" w:frame="1"/>
          <w:lang w:eastAsia="es-EC"/>
        </w:rPr>
        <w:t>Incoterms</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(International </w:t>
      </w:r>
      <w:proofErr w:type="spellStart"/>
      <w:r w:rsidRPr="005B7950">
        <w:rPr>
          <w:rFonts w:ascii="Times New Roman" w:eastAsia="Times New Roman" w:hAnsi="Times New Roman" w:cs="Times New Roman"/>
          <w:b/>
          <w:bCs/>
          <w:color w:val="1B1C1D"/>
          <w:sz w:val="24"/>
          <w:szCs w:val="24"/>
          <w:bdr w:val="none" w:sz="0" w:space="0" w:color="auto" w:frame="1"/>
          <w:lang w:eastAsia="es-EC"/>
        </w:rPr>
        <w:t>Commercial</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w:t>
      </w:r>
      <w:proofErr w:type="spellStart"/>
      <w:r w:rsidRPr="005B7950">
        <w:rPr>
          <w:rFonts w:ascii="Times New Roman" w:eastAsia="Times New Roman" w:hAnsi="Times New Roman" w:cs="Times New Roman"/>
          <w:b/>
          <w:bCs/>
          <w:color w:val="1B1C1D"/>
          <w:sz w:val="24"/>
          <w:szCs w:val="24"/>
          <w:bdr w:val="none" w:sz="0" w:space="0" w:color="auto" w:frame="1"/>
          <w:lang w:eastAsia="es-EC"/>
        </w:rPr>
        <w:t>Terms</w:t>
      </w:r>
      <w:proofErr w:type="spellEnd"/>
      <w:r w:rsidRPr="005B7950">
        <w:rPr>
          <w:rFonts w:ascii="Times New Roman" w:eastAsia="Times New Roman" w:hAnsi="Times New Roman" w:cs="Times New Roman"/>
          <w:b/>
          <w:bCs/>
          <w:color w:val="1B1C1D"/>
          <w:sz w:val="24"/>
          <w:szCs w:val="24"/>
          <w:bdr w:val="none" w:sz="0" w:space="0" w:color="auto" w:frame="1"/>
          <w:lang w:eastAsia="es-EC"/>
        </w:rPr>
        <w:t>)</w:t>
      </w:r>
      <w:r w:rsidRPr="005B7950">
        <w:rPr>
          <w:rFonts w:ascii="Times New Roman" w:eastAsia="Times New Roman" w:hAnsi="Times New Roman" w:cs="Times New Roman"/>
          <w:color w:val="1B1C1D"/>
          <w:sz w:val="24"/>
          <w:szCs w:val="24"/>
          <w:lang w:eastAsia="es-EC"/>
        </w:rPr>
        <w:t>: Términos estándar (FOB, CIF, etc.) que definen las responsabilidades del vendedor y comprador en la entrega de la mercancía. Influyen en quién paga el flete y el seguro.</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Preguntas Frecuentes (FAQ):</w:t>
      </w:r>
    </w:p>
    <w:p w:rsidR="005B7950" w:rsidRPr="005B7950" w:rsidRDefault="005B7950" w:rsidP="005B7950">
      <w:pPr>
        <w:numPr>
          <w:ilvl w:val="0"/>
          <w:numId w:val="11"/>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 xml:space="preserve">¿Cuál es la diferencia entre un B/L original y un </w:t>
      </w:r>
      <w:proofErr w:type="spellStart"/>
      <w:r w:rsidRPr="005B7950">
        <w:rPr>
          <w:rFonts w:ascii="Times New Roman" w:eastAsia="Times New Roman" w:hAnsi="Times New Roman" w:cs="Times New Roman"/>
          <w:b/>
          <w:bCs/>
          <w:color w:val="1B1C1D"/>
          <w:sz w:val="24"/>
          <w:szCs w:val="24"/>
          <w:bdr w:val="none" w:sz="0" w:space="0" w:color="auto" w:frame="1"/>
          <w:lang w:eastAsia="es-EC"/>
        </w:rPr>
        <w:t>Seaway</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Bill?</w:t>
      </w:r>
      <w:r w:rsidRPr="005B7950">
        <w:rPr>
          <w:rFonts w:ascii="Times New Roman" w:eastAsia="Times New Roman" w:hAnsi="Times New Roman" w:cs="Times New Roman"/>
          <w:color w:val="1B1C1D"/>
          <w:sz w:val="24"/>
          <w:szCs w:val="24"/>
          <w:lang w:eastAsia="es-EC"/>
        </w:rPr>
        <w:t xml:space="preserve"> El B/L original es un título negociable que debe presentarse en destino para liberar la carga. El </w:t>
      </w:r>
      <w:proofErr w:type="spellStart"/>
      <w:r w:rsidRPr="005B7950">
        <w:rPr>
          <w:rFonts w:ascii="Times New Roman" w:eastAsia="Times New Roman" w:hAnsi="Times New Roman" w:cs="Times New Roman"/>
          <w:color w:val="1B1C1D"/>
          <w:sz w:val="24"/>
          <w:szCs w:val="24"/>
          <w:lang w:eastAsia="es-EC"/>
        </w:rPr>
        <w:t>Seaway</w:t>
      </w:r>
      <w:proofErr w:type="spellEnd"/>
      <w:r w:rsidRPr="005B7950">
        <w:rPr>
          <w:rFonts w:ascii="Times New Roman" w:eastAsia="Times New Roman" w:hAnsi="Times New Roman" w:cs="Times New Roman"/>
          <w:color w:val="1B1C1D"/>
          <w:sz w:val="24"/>
          <w:szCs w:val="24"/>
          <w:lang w:eastAsia="es-EC"/>
        </w:rPr>
        <w:t xml:space="preserve"> Bill no es negociable y la carga se libera al consignatario designado sin necesidad del documento físico, lo que lo hace más rápido pero menos seguro para el cobro.</w:t>
      </w:r>
    </w:p>
    <w:p w:rsidR="005B7950" w:rsidRPr="005B7950" w:rsidRDefault="005B7950" w:rsidP="005B7950">
      <w:pPr>
        <w:numPr>
          <w:ilvl w:val="0"/>
          <w:numId w:val="11"/>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¿Qué pasa si mi carga es declarada en avería gruesa?</w:t>
      </w:r>
      <w:r w:rsidRPr="005B7950">
        <w:rPr>
          <w:rFonts w:ascii="Times New Roman" w:eastAsia="Times New Roman" w:hAnsi="Times New Roman" w:cs="Times New Roman"/>
          <w:color w:val="1B1C1D"/>
          <w:sz w:val="24"/>
          <w:szCs w:val="24"/>
          <w:lang w:eastAsia="es-EC"/>
        </w:rPr>
        <w:t xml:space="preserve"> Si su seguro de carga cubre la avería gruesa, su aseguradora gestionará la contribución. Si no, usted deberá pagar la parte que le corresponde de los gastos de salvamento para poder liberar su carga.</w:t>
      </w:r>
    </w:p>
    <w:p w:rsidR="005B7950" w:rsidRPr="005B7950" w:rsidRDefault="005B7950" w:rsidP="005B7950">
      <w:pPr>
        <w:numPr>
          <w:ilvl w:val="0"/>
          <w:numId w:val="11"/>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¿Qué son los recargos por combustible (BAF) y seguridad (ISPS)?</w:t>
      </w:r>
      <w:r w:rsidRPr="005B7950">
        <w:rPr>
          <w:rFonts w:ascii="Times New Roman" w:eastAsia="Times New Roman" w:hAnsi="Times New Roman" w:cs="Times New Roman"/>
          <w:color w:val="1B1C1D"/>
          <w:sz w:val="24"/>
          <w:szCs w:val="24"/>
          <w:lang w:eastAsia="es-EC"/>
        </w:rPr>
        <w:t xml:space="preserve"> Son recargos variables que las navieras aplican al flete para cubrir las fluctuaciones en el precio del combustible y los costos asociados a las medidas de seguridad portuaria e internacional, respectivamente.</w:t>
      </w:r>
    </w:p>
    <w:p w:rsidR="005B7950" w:rsidRPr="005B7950" w:rsidRDefault="005B7950" w:rsidP="005B7950">
      <w:pPr>
        <w:numPr>
          <w:ilvl w:val="0"/>
          <w:numId w:val="11"/>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¿Siempre tengo que contratar un seguro de carga?</w:t>
      </w:r>
      <w:r w:rsidRPr="005B7950">
        <w:rPr>
          <w:rFonts w:ascii="Times New Roman" w:eastAsia="Times New Roman" w:hAnsi="Times New Roman" w:cs="Times New Roman"/>
          <w:color w:val="1B1C1D"/>
          <w:sz w:val="24"/>
          <w:szCs w:val="24"/>
          <w:lang w:eastAsia="es-EC"/>
        </w:rPr>
        <w:t xml:space="preserve"> Es altamente recomendable para protegerse contra riesgos que exceden la responsabilidad del transportista o que no están cubiertos por ella.</w:t>
      </w:r>
    </w:p>
    <w:p w:rsidR="005B7950" w:rsidRPr="005B7950" w:rsidRDefault="005B7950" w:rsidP="005B7950">
      <w:pPr>
        <w:numPr>
          <w:ilvl w:val="0"/>
          <w:numId w:val="11"/>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¿Puede el transportista desviarse de la ruta pactada?</w:t>
      </w:r>
      <w:r w:rsidRPr="005B7950">
        <w:rPr>
          <w:rFonts w:ascii="Times New Roman" w:eastAsia="Times New Roman" w:hAnsi="Times New Roman" w:cs="Times New Roman"/>
          <w:color w:val="1B1C1D"/>
          <w:sz w:val="24"/>
          <w:szCs w:val="24"/>
          <w:lang w:eastAsia="es-EC"/>
        </w:rPr>
        <w:t xml:space="preserve"> Sí, en ciertas circunstancias justificadas, como salvamento de vidas, fuerza mayor o reajustes operativos, siempre que no implique un incumplimiento grave del contrato.</w:t>
      </w:r>
    </w:p>
    <w:p w:rsidR="005B7950" w:rsidRPr="005B7950" w:rsidRDefault="005B7950" w:rsidP="005B7950">
      <w:pPr>
        <w:spacing w:before="100" w:beforeAutospacing="1" w:after="0" w:line="240" w:lineRule="auto"/>
        <w:outlineLvl w:val="2"/>
        <w:rPr>
          <w:rFonts w:ascii="Times New Roman" w:eastAsia="Times New Roman" w:hAnsi="Times New Roman" w:cs="Times New Roman"/>
          <w:b/>
          <w:bCs/>
          <w:color w:val="1B1C1D"/>
          <w:sz w:val="27"/>
          <w:szCs w:val="27"/>
          <w:lang w:eastAsia="es-EC"/>
        </w:rPr>
      </w:pPr>
      <w:r w:rsidRPr="005B7950">
        <w:rPr>
          <w:rFonts w:ascii="Times New Roman" w:eastAsia="Times New Roman" w:hAnsi="Times New Roman" w:cs="Times New Roman"/>
          <w:b/>
          <w:bCs/>
          <w:color w:val="1B1C1D"/>
          <w:sz w:val="27"/>
          <w:szCs w:val="27"/>
          <w:bdr w:val="none" w:sz="0" w:space="0" w:color="auto" w:frame="1"/>
          <w:lang w:eastAsia="es-EC"/>
        </w:rPr>
        <w:t>Consideraciones Fiscales y Tributarias Locales (Énfasis en Ecuador como país del Cargador o de Origen/Destino)</w:t>
      </w:r>
    </w:p>
    <w:p w:rsidR="005B7950" w:rsidRPr="005B7950" w:rsidRDefault="005B7950" w:rsidP="005B7950">
      <w:pPr>
        <w:spacing w:before="100" w:beforeAutospacing="1" w:after="12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Las implicaciones fiscales de un Contrato de Transporte Marítimo de Carga en Ecuador son diversas y dependen de la naturaleza del servicio y la ubicación de las partes.</w:t>
      </w:r>
    </w:p>
    <w:p w:rsidR="005B7950" w:rsidRPr="005B7950" w:rsidRDefault="005B7950" w:rsidP="005B7950">
      <w:pPr>
        <w:numPr>
          <w:ilvl w:val="0"/>
          <w:numId w:val="12"/>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Impuesto al Valor Agregado (IVA)</w:t>
      </w:r>
      <w:r w:rsidRPr="005B7950">
        <w:rPr>
          <w:rFonts w:ascii="Times New Roman" w:eastAsia="Times New Roman" w:hAnsi="Times New Roman" w:cs="Times New Roman"/>
          <w:color w:val="1B1C1D"/>
          <w:sz w:val="24"/>
          <w:szCs w:val="24"/>
          <w:lang w:eastAsia="es-EC"/>
        </w:rPr>
        <w:t xml:space="preserve">: </w:t>
      </w:r>
    </w:p>
    <w:p w:rsidR="005B7950" w:rsidRPr="005B7950" w:rsidRDefault="005B7950" w:rsidP="005B7950">
      <w:pPr>
        <w:numPr>
          <w:ilvl w:val="1"/>
          <w:numId w:val="12"/>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Flete de Exportación (Cargador ecuatoriano, Transportista ecuatoriano o extranjero):</w:t>
      </w:r>
      <w:r w:rsidRPr="005B7950">
        <w:rPr>
          <w:rFonts w:ascii="Times New Roman" w:eastAsia="Times New Roman" w:hAnsi="Times New Roman" w:cs="Times New Roman"/>
          <w:color w:val="1B1C1D"/>
          <w:sz w:val="24"/>
          <w:szCs w:val="24"/>
          <w:lang w:eastAsia="es-EC"/>
        </w:rPr>
        <w:t xml:space="preserve"> El servicio de transporte marítimo internacional de carga que sale de Ecuador se considera una </w:t>
      </w:r>
      <w:r w:rsidRPr="005B7950">
        <w:rPr>
          <w:rFonts w:ascii="Times New Roman" w:eastAsia="Times New Roman" w:hAnsi="Times New Roman" w:cs="Times New Roman"/>
          <w:b/>
          <w:bCs/>
          <w:color w:val="1B1C1D"/>
          <w:sz w:val="24"/>
          <w:szCs w:val="24"/>
          <w:bdr w:val="none" w:sz="0" w:space="0" w:color="auto" w:frame="1"/>
          <w:lang w:eastAsia="es-EC"/>
        </w:rPr>
        <w:t>exportación de servicios</w:t>
      </w:r>
      <w:r w:rsidRPr="005B7950">
        <w:rPr>
          <w:rFonts w:ascii="Times New Roman" w:eastAsia="Times New Roman" w:hAnsi="Times New Roman" w:cs="Times New Roman"/>
          <w:color w:val="1B1C1D"/>
          <w:sz w:val="24"/>
          <w:szCs w:val="24"/>
          <w:lang w:eastAsia="es-EC"/>
        </w:rPr>
        <w:t xml:space="preserve"> y, por lo tanto, está gravado con </w:t>
      </w:r>
      <w:r w:rsidRPr="005B7950">
        <w:rPr>
          <w:rFonts w:ascii="Times New Roman" w:eastAsia="Times New Roman" w:hAnsi="Times New Roman" w:cs="Times New Roman"/>
          <w:b/>
          <w:bCs/>
          <w:color w:val="1B1C1D"/>
          <w:sz w:val="24"/>
          <w:szCs w:val="24"/>
          <w:bdr w:val="none" w:sz="0" w:space="0" w:color="auto" w:frame="1"/>
          <w:lang w:eastAsia="es-EC"/>
        </w:rPr>
        <w:t>tarifa 0% de IVA</w:t>
      </w:r>
      <w:r w:rsidRPr="005B7950">
        <w:rPr>
          <w:rFonts w:ascii="Times New Roman" w:eastAsia="Times New Roman" w:hAnsi="Times New Roman" w:cs="Times New Roman"/>
          <w:color w:val="1B1C1D"/>
          <w:sz w:val="24"/>
          <w:szCs w:val="24"/>
          <w:lang w:eastAsia="es-EC"/>
        </w:rPr>
        <w:t xml:space="preserve"> en Ecuador. Esto aplica si el flete se paga en Ecuador y la mercancía tiene como destino un puerto fuera del país.</w:t>
      </w:r>
    </w:p>
    <w:p w:rsidR="005B7950" w:rsidRPr="005B7950" w:rsidRDefault="005B7950" w:rsidP="005B7950">
      <w:pPr>
        <w:numPr>
          <w:ilvl w:val="1"/>
          <w:numId w:val="12"/>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Flete de Importación (Cargador ecuatoriano, Transportista ecuatoriano o extranjero):</w:t>
      </w:r>
      <w:r w:rsidRPr="005B7950">
        <w:rPr>
          <w:rFonts w:ascii="Times New Roman" w:eastAsia="Times New Roman" w:hAnsi="Times New Roman" w:cs="Times New Roman"/>
          <w:color w:val="1B1C1D"/>
          <w:sz w:val="24"/>
          <w:szCs w:val="24"/>
          <w:lang w:eastAsia="es-EC"/>
        </w:rPr>
        <w:t xml:space="preserve"> El servicio de transporte marítimo internacional de carga que llega a Ecuador desde el exterior también está gravado con </w:t>
      </w:r>
      <w:r w:rsidRPr="005B7950">
        <w:rPr>
          <w:rFonts w:ascii="Times New Roman" w:eastAsia="Times New Roman" w:hAnsi="Times New Roman" w:cs="Times New Roman"/>
          <w:b/>
          <w:bCs/>
          <w:color w:val="1B1C1D"/>
          <w:sz w:val="24"/>
          <w:szCs w:val="24"/>
          <w:bdr w:val="none" w:sz="0" w:space="0" w:color="auto" w:frame="1"/>
          <w:lang w:eastAsia="es-EC"/>
        </w:rPr>
        <w:t>tarifa 0% de IVA</w:t>
      </w:r>
      <w:r w:rsidRPr="005B7950">
        <w:rPr>
          <w:rFonts w:ascii="Times New Roman" w:eastAsia="Times New Roman" w:hAnsi="Times New Roman" w:cs="Times New Roman"/>
          <w:color w:val="1B1C1D"/>
          <w:sz w:val="24"/>
          <w:szCs w:val="24"/>
          <w:lang w:eastAsia="es-EC"/>
        </w:rPr>
        <w:t xml:space="preserve"> en Ecuador, ya que es parte de una cadena de importación.</w:t>
      </w:r>
    </w:p>
    <w:p w:rsidR="005B7950" w:rsidRPr="005B7950" w:rsidRDefault="005B7950" w:rsidP="005B7950">
      <w:pPr>
        <w:numPr>
          <w:ilvl w:val="1"/>
          <w:numId w:val="12"/>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Servicios Auxiliares en Puerto Nacional</w:t>
      </w:r>
      <w:r w:rsidRPr="005B7950">
        <w:rPr>
          <w:rFonts w:ascii="Times New Roman" w:eastAsia="Times New Roman" w:hAnsi="Times New Roman" w:cs="Times New Roman"/>
          <w:color w:val="1B1C1D"/>
          <w:sz w:val="24"/>
          <w:szCs w:val="24"/>
          <w:lang w:eastAsia="es-EC"/>
        </w:rPr>
        <w:t xml:space="preserve">: Servicios como estiba, desestiba, almacenaje en puerto, manipulación de contenedores (THC) que se prestan dentro de Ecuador, pueden estar gravados con el </w:t>
      </w:r>
      <w:r w:rsidRPr="005B7950">
        <w:rPr>
          <w:rFonts w:ascii="Times New Roman" w:eastAsia="Times New Roman" w:hAnsi="Times New Roman" w:cs="Times New Roman"/>
          <w:b/>
          <w:bCs/>
          <w:color w:val="1B1C1D"/>
          <w:sz w:val="24"/>
          <w:szCs w:val="24"/>
          <w:bdr w:val="none" w:sz="0" w:space="0" w:color="auto" w:frame="1"/>
          <w:lang w:eastAsia="es-EC"/>
        </w:rPr>
        <w:t>15% de IVA</w:t>
      </w:r>
      <w:r w:rsidRPr="005B7950">
        <w:rPr>
          <w:rFonts w:ascii="Times New Roman" w:eastAsia="Times New Roman" w:hAnsi="Times New Roman" w:cs="Times New Roman"/>
          <w:color w:val="1B1C1D"/>
          <w:sz w:val="24"/>
          <w:szCs w:val="24"/>
          <w:lang w:eastAsia="es-EC"/>
        </w:rPr>
        <w:t xml:space="preserve">, incluso si son parte de una operación de </w:t>
      </w:r>
      <w:r w:rsidRPr="005B7950">
        <w:rPr>
          <w:rFonts w:ascii="Times New Roman" w:eastAsia="Times New Roman" w:hAnsi="Times New Roman" w:cs="Times New Roman"/>
          <w:color w:val="1B1C1D"/>
          <w:sz w:val="24"/>
          <w:szCs w:val="24"/>
          <w:lang w:eastAsia="es-EC"/>
        </w:rPr>
        <w:lastRenderedPageBreak/>
        <w:t>comercio exterior, a menos que una norma específica los exonere. EL TRANSPORTISTA (o su agente en Ecuador) deberá desglosar estos valores en su factura.</w:t>
      </w:r>
    </w:p>
    <w:p w:rsidR="005B7950" w:rsidRPr="005B7950" w:rsidRDefault="005B7950" w:rsidP="005B7950">
      <w:pPr>
        <w:numPr>
          <w:ilvl w:val="0"/>
          <w:numId w:val="12"/>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Impuesto a la Renta</w:t>
      </w:r>
      <w:r w:rsidRPr="005B7950">
        <w:rPr>
          <w:rFonts w:ascii="Times New Roman" w:eastAsia="Times New Roman" w:hAnsi="Times New Roman" w:cs="Times New Roman"/>
          <w:color w:val="1B1C1D"/>
          <w:sz w:val="24"/>
          <w:szCs w:val="24"/>
          <w:lang w:eastAsia="es-EC"/>
        </w:rPr>
        <w:t xml:space="preserve">: </w:t>
      </w:r>
    </w:p>
    <w:p w:rsidR="005B7950" w:rsidRPr="005B7950" w:rsidRDefault="005B7950" w:rsidP="005B7950">
      <w:pPr>
        <w:numPr>
          <w:ilvl w:val="1"/>
          <w:numId w:val="12"/>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Para el Transportista (Naviera)</w:t>
      </w:r>
      <w:r w:rsidRPr="005B7950">
        <w:rPr>
          <w:rFonts w:ascii="Times New Roman" w:eastAsia="Times New Roman" w:hAnsi="Times New Roman" w:cs="Times New Roman"/>
          <w:color w:val="1B1C1D"/>
          <w:sz w:val="24"/>
          <w:szCs w:val="24"/>
          <w:lang w:eastAsia="es-EC"/>
        </w:rPr>
        <w:t xml:space="preserve">: Si el transportista es una naviera extranjera sin establecimiento permanente en Ecuador, los fletes marítimos internacionales pueden estar sujetos a un </w:t>
      </w:r>
      <w:r w:rsidRPr="005B7950">
        <w:rPr>
          <w:rFonts w:ascii="Times New Roman" w:eastAsia="Times New Roman" w:hAnsi="Times New Roman" w:cs="Times New Roman"/>
          <w:b/>
          <w:bCs/>
          <w:color w:val="1B1C1D"/>
          <w:sz w:val="24"/>
          <w:szCs w:val="24"/>
          <w:bdr w:val="none" w:sz="0" w:space="0" w:color="auto" w:frame="1"/>
          <w:lang w:eastAsia="es-EC"/>
        </w:rPr>
        <w:t>régimen de retención específico</w:t>
      </w:r>
      <w:r w:rsidRPr="005B7950">
        <w:rPr>
          <w:rFonts w:ascii="Times New Roman" w:eastAsia="Times New Roman" w:hAnsi="Times New Roman" w:cs="Times New Roman"/>
          <w:color w:val="1B1C1D"/>
          <w:sz w:val="24"/>
          <w:szCs w:val="24"/>
          <w:lang w:eastAsia="es-EC"/>
        </w:rPr>
        <w:t xml:space="preserve"> en la fuente en Ecuador para no residentes, o pueden beneficiarse de </w:t>
      </w:r>
      <w:r w:rsidRPr="005B7950">
        <w:rPr>
          <w:rFonts w:ascii="Times New Roman" w:eastAsia="Times New Roman" w:hAnsi="Times New Roman" w:cs="Times New Roman"/>
          <w:b/>
          <w:bCs/>
          <w:color w:val="1B1C1D"/>
          <w:sz w:val="24"/>
          <w:szCs w:val="24"/>
          <w:bdr w:val="none" w:sz="0" w:space="0" w:color="auto" w:frame="1"/>
          <w:lang w:eastAsia="es-EC"/>
        </w:rPr>
        <w:t>exenciones o tasas reducidas</w:t>
      </w:r>
      <w:r w:rsidRPr="005B7950">
        <w:rPr>
          <w:rFonts w:ascii="Times New Roman" w:eastAsia="Times New Roman" w:hAnsi="Times New Roman" w:cs="Times New Roman"/>
          <w:color w:val="1B1C1D"/>
          <w:sz w:val="24"/>
          <w:szCs w:val="24"/>
          <w:lang w:eastAsia="es-EC"/>
        </w:rPr>
        <w:t xml:space="preserve"> si existe un </w:t>
      </w:r>
      <w:r w:rsidRPr="005B7950">
        <w:rPr>
          <w:rFonts w:ascii="Times New Roman" w:eastAsia="Times New Roman" w:hAnsi="Times New Roman" w:cs="Times New Roman"/>
          <w:b/>
          <w:bCs/>
          <w:color w:val="1B1C1D"/>
          <w:sz w:val="24"/>
          <w:szCs w:val="24"/>
          <w:bdr w:val="none" w:sz="0" w:space="0" w:color="auto" w:frame="1"/>
          <w:lang w:eastAsia="es-EC"/>
        </w:rPr>
        <w:t>Convenio para Evitar la Doble Imposición (CDI)</w:t>
      </w:r>
      <w:r w:rsidRPr="005B7950">
        <w:rPr>
          <w:rFonts w:ascii="Times New Roman" w:eastAsia="Times New Roman" w:hAnsi="Times New Roman" w:cs="Times New Roman"/>
          <w:color w:val="1B1C1D"/>
          <w:sz w:val="24"/>
          <w:szCs w:val="24"/>
          <w:lang w:eastAsia="es-EC"/>
        </w:rPr>
        <w:t xml:space="preserve"> entre Ecuador y el país de la naviera.</w:t>
      </w:r>
    </w:p>
    <w:p w:rsidR="005B7950" w:rsidRPr="005B7950" w:rsidRDefault="005B7950" w:rsidP="005B7950">
      <w:pPr>
        <w:numPr>
          <w:ilvl w:val="1"/>
          <w:numId w:val="12"/>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Para el Cargador (Exportador/Importador ecuatoriano)</w:t>
      </w:r>
      <w:r w:rsidRPr="005B7950">
        <w:rPr>
          <w:rFonts w:ascii="Times New Roman" w:eastAsia="Times New Roman" w:hAnsi="Times New Roman" w:cs="Times New Roman"/>
          <w:color w:val="1B1C1D"/>
          <w:sz w:val="24"/>
          <w:szCs w:val="24"/>
          <w:lang w:eastAsia="es-EC"/>
        </w:rPr>
        <w:t xml:space="preserve">: El flete pagado es un </w:t>
      </w:r>
      <w:r w:rsidRPr="005B7950">
        <w:rPr>
          <w:rFonts w:ascii="Times New Roman" w:eastAsia="Times New Roman" w:hAnsi="Times New Roman" w:cs="Times New Roman"/>
          <w:b/>
          <w:bCs/>
          <w:color w:val="1B1C1D"/>
          <w:sz w:val="24"/>
          <w:szCs w:val="24"/>
          <w:bdr w:val="none" w:sz="0" w:space="0" w:color="auto" w:frame="1"/>
          <w:lang w:eastAsia="es-EC"/>
        </w:rPr>
        <w:t>gasto deducible</w:t>
      </w:r>
      <w:r w:rsidRPr="005B7950">
        <w:rPr>
          <w:rFonts w:ascii="Times New Roman" w:eastAsia="Times New Roman" w:hAnsi="Times New Roman" w:cs="Times New Roman"/>
          <w:color w:val="1B1C1D"/>
          <w:sz w:val="24"/>
          <w:szCs w:val="24"/>
          <w:lang w:eastAsia="es-EC"/>
        </w:rPr>
        <w:t xml:space="preserve"> para EL CARGADOR al calcular su Impuesto a la Renta, siempre que esté debidamente sustentado con la factura electrónica o el documento equivalente emitido por el transportista.</w:t>
      </w:r>
    </w:p>
    <w:p w:rsidR="005B7950" w:rsidRPr="005B7950" w:rsidRDefault="005B7950" w:rsidP="005B7950">
      <w:pPr>
        <w:numPr>
          <w:ilvl w:val="0"/>
          <w:numId w:val="12"/>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Retenciones en la Fuente de Impuesto a la Renta</w:t>
      </w:r>
      <w:r w:rsidRPr="005B7950">
        <w:rPr>
          <w:rFonts w:ascii="Times New Roman" w:eastAsia="Times New Roman" w:hAnsi="Times New Roman" w:cs="Times New Roman"/>
          <w:color w:val="1B1C1D"/>
          <w:sz w:val="24"/>
          <w:szCs w:val="24"/>
          <w:lang w:eastAsia="es-EC"/>
        </w:rPr>
        <w:t xml:space="preserve">: </w:t>
      </w:r>
    </w:p>
    <w:p w:rsidR="005B7950" w:rsidRPr="005B7950" w:rsidRDefault="005B7950" w:rsidP="005B7950">
      <w:pPr>
        <w:numPr>
          <w:ilvl w:val="1"/>
          <w:numId w:val="1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Si EL CARGADOR en Ecuador paga a una naviera o agente de transporte extranjero, deberá realizar la retención en la fuente de Impuesto a la Renta correspondiente, conforme a la LORTI y las resoluciones del SRI. La tarifa varía si hay CDI.</w:t>
      </w:r>
    </w:p>
    <w:p w:rsidR="005B7950" w:rsidRPr="005B7950" w:rsidRDefault="005B7950" w:rsidP="005B7950">
      <w:pPr>
        <w:numPr>
          <w:ilvl w:val="1"/>
          <w:numId w:val="1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Si el pago es a un transportista nacional, se aplicarán las retenciones correspondientes a servicios (ej., 1.75% por transporte).</w:t>
      </w:r>
    </w:p>
    <w:p w:rsidR="005B7950" w:rsidRPr="005B7950" w:rsidRDefault="005B7950" w:rsidP="005B7950">
      <w:pPr>
        <w:numPr>
          <w:ilvl w:val="0"/>
          <w:numId w:val="12"/>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Impuesto a la Salida de Divisas (ISD)</w:t>
      </w:r>
      <w:r w:rsidRPr="005B7950">
        <w:rPr>
          <w:rFonts w:ascii="Times New Roman" w:eastAsia="Times New Roman" w:hAnsi="Times New Roman" w:cs="Times New Roman"/>
          <w:color w:val="1B1C1D"/>
          <w:sz w:val="24"/>
          <w:szCs w:val="24"/>
          <w:lang w:eastAsia="es-EC"/>
        </w:rPr>
        <w:t xml:space="preserve">: </w:t>
      </w:r>
    </w:p>
    <w:p w:rsidR="005B7950" w:rsidRPr="005B7950" w:rsidRDefault="005B7950" w:rsidP="005B7950">
      <w:pPr>
        <w:numPr>
          <w:ilvl w:val="1"/>
          <w:numId w:val="12"/>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 xml:space="preserve">Los pagos de fletes por servicios de transporte internacional de carga y pasajeros hacia y desde el Ecuador, realizados al exterior, están </w:t>
      </w:r>
      <w:r w:rsidRPr="005B7950">
        <w:rPr>
          <w:rFonts w:ascii="Times New Roman" w:eastAsia="Times New Roman" w:hAnsi="Times New Roman" w:cs="Times New Roman"/>
          <w:b/>
          <w:bCs/>
          <w:color w:val="1B1C1D"/>
          <w:sz w:val="24"/>
          <w:szCs w:val="24"/>
          <w:bdr w:val="none" w:sz="0" w:space="0" w:color="auto" w:frame="1"/>
          <w:lang w:eastAsia="es-EC"/>
        </w:rPr>
        <w:t>exentos de ISD</w:t>
      </w:r>
      <w:r w:rsidRPr="005B7950">
        <w:rPr>
          <w:rFonts w:ascii="Times New Roman" w:eastAsia="Times New Roman" w:hAnsi="Times New Roman" w:cs="Times New Roman"/>
          <w:color w:val="1B1C1D"/>
          <w:sz w:val="24"/>
          <w:szCs w:val="24"/>
          <w:lang w:eastAsia="es-EC"/>
        </w:rPr>
        <w:t>. Esta es una exención clave para el comercio exterior. Sin embargo, hay que diferenciar claramente los conceptos para evitar que otros pagos asociados caigan en el ámbito del ISD.</w:t>
      </w:r>
    </w:p>
    <w:p w:rsidR="005B7950" w:rsidRPr="005B7950" w:rsidRDefault="005B7950" w:rsidP="005B7950">
      <w:pPr>
        <w:spacing w:before="100" w:beforeAutospacing="1" w:after="24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La fiscalidad del transporte marítimo es un campo muy regulado y es fundamental que tanto el Cargador como el Transportista (o sus agentes locales) cuenten con asesoría tributaria para asegurar el correcto cumplimiento y optimizar la carga fiscal.</w:t>
      </w:r>
    </w:p>
    <w:p w:rsidR="005B7950" w:rsidRPr="005B7950" w:rsidRDefault="005B7950" w:rsidP="005B7950">
      <w:pPr>
        <w:spacing w:before="100" w:beforeAutospacing="1" w:after="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Referencias Jurídicas:</w:t>
      </w:r>
    </w:p>
    <w:p w:rsidR="005B7950" w:rsidRPr="005B7950" w:rsidRDefault="005B7950" w:rsidP="005B7950">
      <w:pPr>
        <w:numPr>
          <w:ilvl w:val="0"/>
          <w:numId w:val="13"/>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Código de Comercio del Ecuador</w:t>
      </w:r>
      <w:r w:rsidRPr="005B7950">
        <w:rPr>
          <w:rFonts w:ascii="Times New Roman" w:eastAsia="Times New Roman" w:hAnsi="Times New Roman" w:cs="Times New Roman"/>
          <w:color w:val="1B1C1D"/>
          <w:sz w:val="24"/>
          <w:szCs w:val="24"/>
          <w:lang w:eastAsia="es-EC"/>
        </w:rPr>
        <w:t>: Libro III, Título V (Del Contrato de Transporte Marítimo).</w:t>
      </w:r>
    </w:p>
    <w:p w:rsidR="005B7950" w:rsidRPr="005B7950" w:rsidRDefault="005B7950" w:rsidP="005B7950">
      <w:pPr>
        <w:numPr>
          <w:ilvl w:val="0"/>
          <w:numId w:val="13"/>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Ley General de Puertos del Ecuador</w:t>
      </w:r>
      <w:r w:rsidRPr="005B7950">
        <w:rPr>
          <w:rFonts w:ascii="Times New Roman" w:eastAsia="Times New Roman" w:hAnsi="Times New Roman" w:cs="Times New Roman"/>
          <w:color w:val="1B1C1D"/>
          <w:sz w:val="24"/>
          <w:szCs w:val="24"/>
          <w:lang w:eastAsia="es-EC"/>
        </w:rPr>
        <w:t>.</w:t>
      </w:r>
    </w:p>
    <w:p w:rsidR="005B7950" w:rsidRPr="005B7950" w:rsidRDefault="005B7950" w:rsidP="005B7950">
      <w:pPr>
        <w:numPr>
          <w:ilvl w:val="0"/>
          <w:numId w:val="13"/>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Ley Orgánica de Aduanas (LOA)</w:t>
      </w:r>
      <w:r w:rsidRPr="005B7950">
        <w:rPr>
          <w:rFonts w:ascii="Times New Roman" w:eastAsia="Times New Roman" w:hAnsi="Times New Roman" w:cs="Times New Roman"/>
          <w:color w:val="1B1C1D"/>
          <w:sz w:val="24"/>
          <w:szCs w:val="24"/>
          <w:lang w:eastAsia="es-EC"/>
        </w:rPr>
        <w:t xml:space="preserve"> y su Reglamento (para aspectos de tránsito aduanero, importación y exportación).</w:t>
      </w:r>
    </w:p>
    <w:p w:rsidR="005B7950" w:rsidRPr="005B7950" w:rsidRDefault="005B7950" w:rsidP="005B7950">
      <w:pPr>
        <w:numPr>
          <w:ilvl w:val="0"/>
          <w:numId w:val="13"/>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Ley de Régimen Tributario Interno (LORTI)</w:t>
      </w:r>
      <w:r w:rsidRPr="005B7950">
        <w:rPr>
          <w:rFonts w:ascii="Times New Roman" w:eastAsia="Times New Roman" w:hAnsi="Times New Roman" w:cs="Times New Roman"/>
          <w:color w:val="1B1C1D"/>
          <w:sz w:val="24"/>
          <w:szCs w:val="24"/>
          <w:lang w:eastAsia="es-EC"/>
        </w:rPr>
        <w:t xml:space="preserve"> y su Reglamento.</w:t>
      </w:r>
    </w:p>
    <w:p w:rsidR="005B7950" w:rsidRPr="005B7950" w:rsidRDefault="005B7950" w:rsidP="005B7950">
      <w:pPr>
        <w:numPr>
          <w:ilvl w:val="0"/>
          <w:numId w:val="13"/>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Resoluciones del Servicio de Rentas Internas (SRI)</w:t>
      </w:r>
      <w:r w:rsidRPr="005B7950">
        <w:rPr>
          <w:rFonts w:ascii="Times New Roman" w:eastAsia="Times New Roman" w:hAnsi="Times New Roman" w:cs="Times New Roman"/>
          <w:color w:val="1B1C1D"/>
          <w:sz w:val="24"/>
          <w:szCs w:val="24"/>
          <w:lang w:eastAsia="es-EC"/>
        </w:rPr>
        <w:t xml:space="preserve"> (especialmente las relacionadas con retenciones, IVA en servicios de transporte internacional y ISD).</w:t>
      </w:r>
    </w:p>
    <w:p w:rsidR="005B7950" w:rsidRPr="005B7950" w:rsidRDefault="005B7950" w:rsidP="005B7950">
      <w:pPr>
        <w:numPr>
          <w:ilvl w:val="0"/>
          <w:numId w:val="13"/>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Convenios Internacionales</w:t>
      </w:r>
      <w:r w:rsidRPr="005B7950">
        <w:rPr>
          <w:rFonts w:ascii="Times New Roman" w:eastAsia="Times New Roman" w:hAnsi="Times New Roman" w:cs="Times New Roman"/>
          <w:color w:val="1B1C1D"/>
          <w:sz w:val="24"/>
          <w:szCs w:val="24"/>
          <w:lang w:eastAsia="es-EC"/>
        </w:rPr>
        <w:t xml:space="preserve">: Principalmente las </w:t>
      </w:r>
      <w:r w:rsidRPr="005B7950">
        <w:rPr>
          <w:rFonts w:ascii="Times New Roman" w:eastAsia="Times New Roman" w:hAnsi="Times New Roman" w:cs="Times New Roman"/>
          <w:b/>
          <w:bCs/>
          <w:color w:val="1B1C1D"/>
          <w:sz w:val="24"/>
          <w:szCs w:val="24"/>
          <w:bdr w:val="none" w:sz="0" w:space="0" w:color="auto" w:frame="1"/>
          <w:lang w:eastAsia="es-EC"/>
        </w:rPr>
        <w:t>Reglas de La Haya-Visby</w:t>
      </w:r>
      <w:r w:rsidRPr="005B7950">
        <w:rPr>
          <w:rFonts w:ascii="Times New Roman" w:eastAsia="Times New Roman" w:hAnsi="Times New Roman" w:cs="Times New Roman"/>
          <w:color w:val="1B1C1D"/>
          <w:sz w:val="24"/>
          <w:szCs w:val="24"/>
          <w:lang w:eastAsia="es-EC"/>
        </w:rPr>
        <w:t xml:space="preserve"> (Protocolos de Bruselas de 1924 y 1968). Otros relevantes pueden ser las Reglas de Hamburgo o las Reglas de Rotterdam, aunque con menor adopción.</w:t>
      </w:r>
    </w:p>
    <w:p w:rsidR="005B7950" w:rsidRPr="005B7950" w:rsidRDefault="005B7950" w:rsidP="005B7950">
      <w:pPr>
        <w:numPr>
          <w:ilvl w:val="0"/>
          <w:numId w:val="13"/>
        </w:numPr>
        <w:spacing w:before="100" w:beforeAutospacing="1" w:after="0" w:line="240" w:lineRule="auto"/>
        <w:ind w:left="0"/>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b/>
          <w:bCs/>
          <w:color w:val="1B1C1D"/>
          <w:sz w:val="24"/>
          <w:szCs w:val="24"/>
          <w:bdr w:val="none" w:sz="0" w:space="0" w:color="auto" w:frame="1"/>
          <w:lang w:eastAsia="es-EC"/>
        </w:rPr>
        <w:t>Reglas de York-Amberes</w:t>
      </w:r>
      <w:r w:rsidRPr="005B7950">
        <w:rPr>
          <w:rFonts w:ascii="Times New Roman" w:eastAsia="Times New Roman" w:hAnsi="Times New Roman" w:cs="Times New Roman"/>
          <w:color w:val="1B1C1D"/>
          <w:sz w:val="24"/>
          <w:szCs w:val="24"/>
          <w:lang w:eastAsia="es-EC"/>
        </w:rPr>
        <w:t>: Para la liquidación de avería gruesa.</w:t>
      </w:r>
    </w:p>
    <w:p w:rsidR="005B7950" w:rsidRPr="005B7950" w:rsidRDefault="005B7950" w:rsidP="005B7950">
      <w:pPr>
        <w:numPr>
          <w:ilvl w:val="0"/>
          <w:numId w:val="13"/>
        </w:numPr>
        <w:spacing w:before="100" w:beforeAutospacing="1" w:after="0" w:line="240" w:lineRule="auto"/>
        <w:ind w:left="0"/>
        <w:rPr>
          <w:rFonts w:ascii="Times New Roman" w:eastAsia="Times New Roman" w:hAnsi="Times New Roman" w:cs="Times New Roman"/>
          <w:color w:val="1B1C1D"/>
          <w:sz w:val="24"/>
          <w:szCs w:val="24"/>
          <w:lang w:eastAsia="es-EC"/>
        </w:rPr>
      </w:pPr>
      <w:proofErr w:type="spellStart"/>
      <w:r w:rsidRPr="005B7950">
        <w:rPr>
          <w:rFonts w:ascii="Times New Roman" w:eastAsia="Times New Roman" w:hAnsi="Times New Roman" w:cs="Times New Roman"/>
          <w:b/>
          <w:bCs/>
          <w:color w:val="1B1C1D"/>
          <w:sz w:val="24"/>
          <w:szCs w:val="24"/>
          <w:bdr w:val="none" w:sz="0" w:space="0" w:color="auto" w:frame="1"/>
          <w:lang w:eastAsia="es-EC"/>
        </w:rPr>
        <w:t>Incoterms</w:t>
      </w:r>
      <w:proofErr w:type="spellEnd"/>
      <w:r w:rsidRPr="005B7950">
        <w:rPr>
          <w:rFonts w:ascii="Times New Roman" w:eastAsia="Times New Roman" w:hAnsi="Times New Roman" w:cs="Times New Roman"/>
          <w:b/>
          <w:bCs/>
          <w:color w:val="1B1C1D"/>
          <w:sz w:val="24"/>
          <w:szCs w:val="24"/>
          <w:bdr w:val="none" w:sz="0" w:space="0" w:color="auto" w:frame="1"/>
          <w:lang w:eastAsia="es-EC"/>
        </w:rPr>
        <w:t xml:space="preserve"> 2020</w:t>
      </w:r>
      <w:r w:rsidRPr="005B7950">
        <w:rPr>
          <w:rFonts w:ascii="Times New Roman" w:eastAsia="Times New Roman" w:hAnsi="Times New Roman" w:cs="Times New Roman"/>
          <w:color w:val="1B1C1D"/>
          <w:sz w:val="24"/>
          <w:szCs w:val="24"/>
          <w:lang w:eastAsia="es-EC"/>
        </w:rPr>
        <w:t>: Para la definición de responsabilidades en el punto de entrega.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Autor: Carlos Efraín Chávez Mora,</w:t>
      </w:r>
    </w:p>
    <w:p w:rsidR="005B7950" w:rsidRPr="005B7950" w:rsidRDefault="005B7950" w:rsidP="005B7950">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t xml:space="preserve">Director de </w:t>
      </w:r>
      <w:proofErr w:type="spellStart"/>
      <w:r w:rsidRPr="005B7950">
        <w:rPr>
          <w:rFonts w:ascii="Times New Roman" w:eastAsia="Times New Roman" w:hAnsi="Times New Roman" w:cs="Times New Roman"/>
          <w:color w:val="1B1C1D"/>
          <w:sz w:val="24"/>
          <w:szCs w:val="24"/>
          <w:lang w:eastAsia="es-EC"/>
        </w:rPr>
        <w:t>LegalContratos</w:t>
      </w:r>
      <w:proofErr w:type="spellEnd"/>
      <w:r w:rsidRPr="005B7950">
        <w:rPr>
          <w:rFonts w:ascii="Times New Roman" w:eastAsia="Times New Roman" w:hAnsi="Times New Roman" w:cs="Times New Roman"/>
          <w:color w:val="1B1C1D"/>
          <w:sz w:val="24"/>
          <w:szCs w:val="24"/>
          <w:lang w:eastAsia="es-EC"/>
        </w:rPr>
        <w:t xml:space="preserve"> Ecuador</w:t>
      </w:r>
    </w:p>
    <w:p w:rsidR="005B7950" w:rsidRPr="005B7950" w:rsidRDefault="005B7950" w:rsidP="005B7950">
      <w:pPr>
        <w:spacing w:before="100" w:beforeAutospacing="1" w:after="240" w:line="240" w:lineRule="auto"/>
        <w:rPr>
          <w:rFonts w:ascii="Times New Roman" w:eastAsia="Times New Roman" w:hAnsi="Times New Roman" w:cs="Times New Roman"/>
          <w:color w:val="1B1C1D"/>
          <w:sz w:val="24"/>
          <w:szCs w:val="24"/>
          <w:lang w:eastAsia="es-EC"/>
        </w:rPr>
      </w:pPr>
      <w:r w:rsidRPr="005B7950">
        <w:rPr>
          <w:rFonts w:ascii="Times New Roman" w:eastAsia="Times New Roman" w:hAnsi="Times New Roman" w:cs="Times New Roman"/>
          <w:color w:val="1B1C1D"/>
          <w:sz w:val="24"/>
          <w:szCs w:val="24"/>
          <w:lang w:eastAsia="es-EC"/>
        </w:rPr>
        <w:lastRenderedPageBreak/>
        <w:t>Fecha de última revisión y actualización: 20 de junio de 2025.</w:t>
      </w:r>
    </w:p>
    <w:p w:rsidR="00C21357" w:rsidRDefault="005B7950"/>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7324E"/>
    <w:multiLevelType w:val="multilevel"/>
    <w:tmpl w:val="3E6AD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FB20DB"/>
    <w:multiLevelType w:val="multilevel"/>
    <w:tmpl w:val="60F6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24EB1"/>
    <w:multiLevelType w:val="multilevel"/>
    <w:tmpl w:val="62C8E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385208"/>
    <w:multiLevelType w:val="multilevel"/>
    <w:tmpl w:val="8382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D011B8"/>
    <w:multiLevelType w:val="multilevel"/>
    <w:tmpl w:val="D56AE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6670B8"/>
    <w:multiLevelType w:val="multilevel"/>
    <w:tmpl w:val="3F10A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2560AA"/>
    <w:multiLevelType w:val="multilevel"/>
    <w:tmpl w:val="49F8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BB74E1"/>
    <w:multiLevelType w:val="multilevel"/>
    <w:tmpl w:val="594E7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230430"/>
    <w:multiLevelType w:val="multilevel"/>
    <w:tmpl w:val="C3C84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7266E9"/>
    <w:multiLevelType w:val="multilevel"/>
    <w:tmpl w:val="925EB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4E0C28"/>
    <w:multiLevelType w:val="multilevel"/>
    <w:tmpl w:val="FEDE3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3743E9"/>
    <w:multiLevelType w:val="multilevel"/>
    <w:tmpl w:val="ECEA8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3F5223"/>
    <w:multiLevelType w:val="multilevel"/>
    <w:tmpl w:val="7E80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5"/>
  </w:num>
  <w:num w:numId="4">
    <w:abstractNumId w:val="3"/>
  </w:num>
  <w:num w:numId="5">
    <w:abstractNumId w:val="4"/>
  </w:num>
  <w:num w:numId="6">
    <w:abstractNumId w:val="6"/>
  </w:num>
  <w:num w:numId="7">
    <w:abstractNumId w:val="10"/>
  </w:num>
  <w:num w:numId="8">
    <w:abstractNumId w:val="11"/>
  </w:num>
  <w:num w:numId="9">
    <w:abstractNumId w:val="0"/>
  </w:num>
  <w:num w:numId="10">
    <w:abstractNumId w:val="1"/>
  </w:num>
  <w:num w:numId="11">
    <w:abstractNumId w:val="12"/>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950"/>
    <w:rsid w:val="001740E4"/>
    <w:rsid w:val="005B7950"/>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07865"/>
  <w15:chartTrackingRefBased/>
  <w15:docId w15:val="{48400F09-6E74-46A6-8702-3733A443B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548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4526</Words>
  <Characters>24898</Characters>
  <Application>Microsoft Office Word</Application>
  <DocSecurity>0</DocSecurity>
  <Lines>207</Lines>
  <Paragraphs>58</Paragraphs>
  <ScaleCrop>false</ScaleCrop>
  <Company/>
  <LinksUpToDate>false</LinksUpToDate>
  <CharactersWithSpaces>29366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2025-06-20T13:55:00Z</dcterms:created>
  <dcterms:modified xsi:type="dcterms:W3CDTF">2025-06-20T13:56:00Z</dcterms:modified>
</cp:coreProperties>
</file>