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36"/>
          <w:szCs w:val="36"/>
          <w:lang w:eastAsia="es-EC"/>
        </w:rPr>
        <w:t>CONTRATO DE AGENCIA COMERCIAL</w:t>
      </w:r>
    </w:p>
    <w:p w:rsidR="007148DF" w:rsidRPr="007148DF" w:rsidRDefault="007148DF" w:rsidP="007148DF">
      <w:pPr>
        <w:spacing w:before="100" w:beforeAutospacing="1" w:after="12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En la ciudad de [CIUDAD], a los [DÍA] días del mes de [MES] de [AÑO], entre:</w:t>
      </w:r>
    </w:p>
    <w:p w:rsidR="007148DF" w:rsidRPr="007148DF" w:rsidRDefault="007148DF" w:rsidP="007148DF">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[NOMBRE COMPLETO DEL PRINCIPAL/EMPRESARIO]</w:t>
      </w:r>
      <w:r w:rsidRPr="007148DF">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en adelante denominado </w:t>
      </w:r>
      <w:r w:rsidRPr="007148DF">
        <w:rPr>
          <w:rFonts w:ascii="Times New Roman" w:eastAsia="Times New Roman" w:hAnsi="Times New Roman" w:cs="Times New Roman"/>
          <w:b/>
          <w:bCs/>
          <w:color w:val="1B1C1D"/>
          <w:sz w:val="24"/>
          <w:szCs w:val="24"/>
          <w:bdr w:val="none" w:sz="0" w:space="0" w:color="auto" w:frame="1"/>
          <w:lang w:eastAsia="es-EC"/>
        </w:rPr>
        <w:t>EL PRINCIPAL</w:t>
      </w:r>
      <w:r w:rsidRPr="007148DF">
        <w:rPr>
          <w:rFonts w:ascii="Times New Roman" w:eastAsia="Times New Roman" w:hAnsi="Times New Roman" w:cs="Times New Roman"/>
          <w:color w:val="1B1C1D"/>
          <w:sz w:val="24"/>
          <w:szCs w:val="24"/>
          <w:lang w:eastAsia="es-EC"/>
        </w:rPr>
        <w:t>.</w:t>
      </w:r>
    </w:p>
    <w:p w:rsidR="007148DF" w:rsidRPr="007148DF" w:rsidRDefault="007148DF" w:rsidP="007148DF">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[NOMBRE COMPLETO DEL AGENTE COMERCIAL]</w:t>
      </w:r>
      <w:r w:rsidRPr="007148DF">
        <w:rPr>
          <w:rFonts w:ascii="Times New Roman" w:eastAsia="Times New Roman" w:hAnsi="Times New Roman" w:cs="Times New Roman"/>
          <w:color w:val="1B1C1D"/>
          <w:sz w:val="24"/>
          <w:szCs w:val="24"/>
          <w:lang w:eastAsia="es-EC"/>
        </w:rPr>
        <w:t xml:space="preserve">, con RUC/C.I. No. [NÚMERO DE IDENTIFICACIÓN], domiciliado en [DIRECCIÓN COMPLETA], en adelante denominado </w:t>
      </w:r>
      <w:r w:rsidRPr="007148DF">
        <w:rPr>
          <w:rFonts w:ascii="Times New Roman" w:eastAsia="Times New Roman" w:hAnsi="Times New Roman" w:cs="Times New Roman"/>
          <w:b/>
          <w:bCs/>
          <w:color w:val="1B1C1D"/>
          <w:sz w:val="24"/>
          <w:szCs w:val="24"/>
          <w:bdr w:val="none" w:sz="0" w:space="0" w:color="auto" w:frame="1"/>
          <w:lang w:eastAsia="es-EC"/>
        </w:rPr>
        <w:t>EL AGENTE</w:t>
      </w:r>
      <w:r w:rsidRPr="007148DF">
        <w:rPr>
          <w:rFonts w:ascii="Times New Roman" w:eastAsia="Times New Roman" w:hAnsi="Times New Roman" w:cs="Times New Roman"/>
          <w:color w:val="1B1C1D"/>
          <w:sz w:val="24"/>
          <w:szCs w:val="24"/>
          <w:lang w:eastAsia="es-EC"/>
        </w:rPr>
        <w:t>.</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Ambas partes, reconociéndose la capacidad legal necesaria para celebrar el presente contrato, libre y voluntariamente convienen en otorgar el presente Contrato de Agencia Comercial, sujeto a las siguientes cláusulas:</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PRIMERA: ANTECEDENTES Y OBJETO DEL CONTRATO</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EL PRINCIPAL es una empresa dedicada a [DESCRIPCIÓN DE LA ACTIVIDAD COMERCIAL, EJ. "la fabricación y comercialización de productos textiles", "la prestación de servicios de consultoría informática"]. EL AGENTE es una persona natural o jurídica con experiencia y capacidad en la promoción y venta de productos/servicios en el mercado ecuatoriano. Mediante el presente contrato, EL PRINCIPAL encomienda a EL AGENTE, de manera independiente y estable, la promoción o explotación de sus productos y/o servicios, o la promoción de negocios y operaciones comerciales en el territorio asignado.</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SEGUNDA: PRODUCTOS Y/O SERVICIOS OBJETO DE LA AGENCIA Y TERRITORIO</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a) Productos y/o Servicios: EL AGENTE se obliga a promover y/o explotar los siguientes productos y/o servicios de EL PRINCIPAL: [LISTA DETALLADA DE PRODUCTOS O SERVICIOS POR NOMBRE, MARCA, TIPO. ADJUNTAR ANEXO SI ES EXTENSO]. EL PRINCIPAL se reserva el derecho de añadir o excluir productos/servicios de esta lista mediante notificación a EL AGENTE.</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b) Territorio de la Agencia: EL AGENTE desarrollará sus actividades de promoción en el siguiente territorio: [DEFINIR CLARAMENTE EL TERRITORIO, EJ. "Todo el territorio de la República del Ecuador", "La provincia de [NOMBRE DE LA PROVINCIA]", "La ciudad de [NOMBRE DE LA CIUDAD] y sus alrededores"].</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c) Naturaleza de la Agencia:</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 [SELECCIONAR UNA OPCIÓN Y ELIMINAR LAS OTRAS O ADAPTAR]</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 Exclusiva: EL PRINCIPAL se compromete a no otorgar contratos de agencia similares a otros agentes en EL TERRITORIO, ni a promover directamente los productos/servicios objeto de este contrato en dicho territorio.</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lastRenderedPageBreak/>
        <w:t>* No Exclusiva: EL PRINCIPAL se reserva expresamente el derecho de promover y/o explotar los productos/servicios objeto de este contrato directamente o a través de otros agentes, distribuidores o cualquier otro canal en EL TERRITORIO, sin limitación alguna. EL AGENTE entiende y acepta que no ostenta ningún derecho de exclusividad.</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TERCERA: NATURALEZA DE LA RELACIÓN Y AUTONOMÍA DEL AGENTE</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EL AGENTE actuará en todo momento como un empresario independiente, sin que exista relación laboral ni de subordinación con EL PRINCIPAL. EL AGENTE organizará su trabajo con autonomía, asumiendo sus propios riesgos empresariales y utilizando sus propios recursos materiales y humanos para el cumplimiento del objeto del contrato. EL AGENTE no estará autorizado para celebrar contratos en nombre y representación de EL PRINCIPAL, salvo que EL PRINCIPAL le otorgue un poder especial y expreso para ello.</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CUARTA: OBLIGACIONES DE EL AGENTE</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EL AGENTE se obliga a:</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a) Promoción y Búsqueda de Clientes: Realizar las gestiones necesarias para promover y/o explotar los productos/servicios de EL PRINCIPAL en EL TERRITORIO, buscando clientes y cerrando operaciones en nombre propio o sometiendo las propuestas a la aprobación de EL PRINCIPAL.</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b) Información al Principal: Mantener a EL PRINCIPAL informado sobre la evolución del mercado, la actividad de la competencia y cualquier otra circunstancia relevante que afecte a los productos/servicios en EL TERRITORIO.</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c) Actuar con Diligencia: Actuar siempre con la diligencia de un buen comerciante, defendiendo los intereses de EL PRINCIPAL y manteniendo la imagen de marca.</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d) No Competencia (si aplica): [OPCIONAL: "Durante la vigencia del contrato, EL AGENTE no podrá promover ni explotar productos o servicios de empresas competidoras directas de EL PRINCIPAL en EL TERRITORIO."]</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 Entrega de Muestras/Catálogos: Gestionar y mantener adecuadamente las muestras, catálogos y material promocional de EL PRINCIPAL.</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f) Rendición de Cuentas: Presentar informes periódicos sobre las actividades realizadas, clientes visitados y operaciones propuestas.</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QUINTA: OBLIGACIONES DE EL PRINCIPAL</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EL PRINCIPAL se obliga a:</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a) Suministrar Información: Proporcionar a EL AGENTE toda la información necesaria sobre los productos/servicios, precios, condiciones de venta, muestras y material promocional.</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lastRenderedPageBreak/>
        <w:t>b) Pagar Comisiones: Pagar a EL AGENTE las comisiones pactadas de conformidad con la Cláusula Sexta.</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c) Aceptar/Rechazar Operaciones: Informar a EL AGENTE en un plazo de [NÚMERO] días hábiles si acepta o rechaza las operaciones propuestas o los pedidos gestionados por EL AGENTE.</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d) Respetar Territorio/Exclusividad: [SI APLICA "Respetar la exclusividad territorial otorgada a EL AGENTE"].</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 Entregar Productos/Servicios: Cumplir con las obligaciones de entrega de productos o prestación de servicios directamente a los clientes obtenidos por EL AGENTE.</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SEXTA: REMUNERACIÓN DEL AGENTE (COMISIONES)</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a) Base de la Comisión: EL PRINCIPAL pagará a EL AGENTE una comisión sobre las ventas o el valor de los servicios efectivamente celebrados y perfeccionados con los clientes que EL AGENTE haya promovido en EL TERRITORIO. La comisión será del [PORCENTAJE]% sobre [BASE DE CÁLCULO, EJ. "el valor neto de la venta sin IVA", "el margen de utilidad del servicio"].</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b) Devengo de la Comisión: La comisión se devengará una vez que la operación haya sido celebrada y pagada en su totalidad por el cliente a EL PRINCIPAL.</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c) Liquidación y Pago: EL PRINCIPAL liquidará las comisiones devengadas por EL AGENTE de forma [PERIODICIDAD, EJ. "mensual", "trimestral"], dentro de los [NÚMERO] días siguientes al cierre del período de liquidación.</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d) Exclusiones: No se pagará comisión sobre ventas que sean canceladas, devueltas, impagadas por el cliente o que se realicen a clientes ya existentes de EL PRINCIPAL al inicio del contrato, salvo acuerdo en contrario.</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SÉPTIMA: DURACIÓN Y RENOVACIÓN</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El presente contrato tendrá una duración de [PLAZO, EJ. "un (1) año", "tres (3) años"] contados a partir de la firma del mismo. Este plazo podrá ser renovado por períodos iguales, si ninguna de las partes notifica a la otra su intención de no renovar con al menos [NÚMERO] días de antelación a la fecha de vencimiento.</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OCTAVA: TERMINACIÓN DEL CONTRATO</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El presente contrato podrá ser terminado antes de su vencimiento por las siguientes causas:</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a) Mutuo Acuerdo: Por acuerdo escrito entre las partes.</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b) Incumplimiento Grave: Por incumplimiento grave de cualquiera de las obligaciones esenciales estipuladas en el mismo, previo requerimiento escrito y otorgamiento de un plazo de [NÚMERO] días para subsanar dicho incumplimiento.</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lastRenderedPageBreak/>
        <w:t>c) Decisión Unilateral: Cualquiera de las partes podrá terminar el presente contrato de forma unilateral, sin necesidad de alegar causa justa, mediante notificación escrita a la otra con una antelación de [NÚMERO] días.</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d) Compensación por Terminación Sin Justa Causa (si aplica): [SI APLICA Y SE DESEA PACTAR, NO SIENDO OBLIGATORIA EN ECUADOR SI SE INDICA CLARAMENTE LA AUTONOMÍA DEL AGENTE]: "En caso de terminación unilateral por EL PRINCIPAL sin justa causa imputable a EL AGENTE antes del vencimiento del plazo o de la renovación, EL PRINCIPAL pagará a EL AGENTE una compensación equivalente a [NÚMERO] meses del promedio de las comisiones devengadas en los últimos [NÚMERO] meses, siempre que EL AGENTE haya cumplido con sus obligaciones y no haya recuperado su inversión inicial."</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 Cambio de Control o Solvencia: En caso de quiebra, disolución, liquidación o insolvencia de cualquiera de las partes.</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NOVENA: PROPIEDAD INTELECTUAL</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EL AGENTE reconoce que las marcas, patentes, diseños, nombres comerciales y demás derechos de propiedad intelectual relacionados con los productos/servicios son de exclusiva propiedad de EL PRINCIPAL. EL AGENTE solo tendrá derecho a usar dichos derechos de propiedad intelectual en EL TERRITORIO y exclusivamente para los fines de este contrato.</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DÉCIMA: CONFIDENCIALIDAD</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Las partes se comprometen a mantener la confidencialidad de toda la información comercial, técnica, de precios, de clientes y de mercado que obtengan la una de la otra en virtud de este contrato, tanto durante la vigencia del mismo como por un período de [NÚMERO] años posterior a su terminación.</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DÉCIMO PRIMA: INDEPENDENCIA DE LAS PARTES Y NO RELACIÓN LABORAL</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 xml:space="preserve">Las partes son entidades jurídicas independientes. Este contrato no constituye ni creará entre ellas una relación laboral, de subordinación, sociedad, asociación, </w:t>
      </w:r>
      <w:proofErr w:type="spellStart"/>
      <w:r w:rsidRPr="007148DF">
        <w:rPr>
          <w:rFonts w:ascii="Times New Roman" w:eastAsia="Times New Roman" w:hAnsi="Times New Roman" w:cs="Times New Roman"/>
          <w:color w:val="1B1C1D"/>
          <w:sz w:val="24"/>
          <w:szCs w:val="24"/>
          <w:lang w:eastAsia="es-EC"/>
        </w:rPr>
        <w:t>joint</w:t>
      </w:r>
      <w:proofErr w:type="spellEnd"/>
      <w:r w:rsidRPr="007148DF">
        <w:rPr>
          <w:rFonts w:ascii="Times New Roman" w:eastAsia="Times New Roman" w:hAnsi="Times New Roman" w:cs="Times New Roman"/>
          <w:color w:val="1B1C1D"/>
          <w:sz w:val="24"/>
          <w:szCs w:val="24"/>
          <w:lang w:eastAsia="es-EC"/>
        </w:rPr>
        <w:t xml:space="preserve"> </w:t>
      </w:r>
      <w:proofErr w:type="spellStart"/>
      <w:r w:rsidRPr="007148DF">
        <w:rPr>
          <w:rFonts w:ascii="Times New Roman" w:eastAsia="Times New Roman" w:hAnsi="Times New Roman" w:cs="Times New Roman"/>
          <w:color w:val="1B1C1D"/>
          <w:sz w:val="24"/>
          <w:szCs w:val="24"/>
          <w:lang w:eastAsia="es-EC"/>
        </w:rPr>
        <w:t>venture</w:t>
      </w:r>
      <w:proofErr w:type="spellEnd"/>
      <w:r w:rsidRPr="007148DF">
        <w:rPr>
          <w:rFonts w:ascii="Times New Roman" w:eastAsia="Times New Roman" w:hAnsi="Times New Roman" w:cs="Times New Roman"/>
          <w:color w:val="1B1C1D"/>
          <w:sz w:val="24"/>
          <w:szCs w:val="24"/>
          <w:lang w:eastAsia="es-EC"/>
        </w:rPr>
        <w:t xml:space="preserve"> o franquicia. EL AGENTE no será considerado empleado de EL PRINCIPAL y, por lo tanto, no tendrá derecho a beneficios laborales, seguridad social, o cualquier otra prestación propia de una relación de dependencia. EL AGENTE será el único responsable de sus obligaciones fiscales, laborales (con sus propios empleados, si los tuviera) y de seguridad social.</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DÉCIMO SEGUNDA: RESOLUCIÓN DE DISPUTAS</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 xml:space="preserve">Cualquier controversia o reclamo que surja de o en conexión con el presente contrato, o su incumplimiento, se resolverá mediante [MECANISMO DE RESOLUCIÓN DE DISPUTAS, EJ. ARBITRAJE EN EL CENTRO DE ARBITRAJE Y MEDIACIÓN DE LA CÁMARA DE COMERCIO DE [CIUDAD EN ECUADOR], DE ACUERDO CON SU REGLAMENTO VIGENTE, O SOMETERSE A LA JURISDICCIÓN DE LOS </w:t>
      </w:r>
      <w:r w:rsidRPr="007148DF">
        <w:rPr>
          <w:rFonts w:ascii="Times New Roman" w:eastAsia="Times New Roman" w:hAnsi="Times New Roman" w:cs="Times New Roman"/>
          <w:color w:val="1B1C1D"/>
          <w:sz w:val="24"/>
          <w:szCs w:val="24"/>
          <w:lang w:eastAsia="es-EC"/>
        </w:rPr>
        <w:lastRenderedPageBreak/>
        <w:t>TRIBUNALES DE LA CIUDAD DE [CIUDAD], ECUADOR, RENUNCIANDO A CUALQUIER OTRO FUERO].</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DÉCIMO TERCERA: LEY APLICABLE</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El presente contrato se regirá e interpretará de conformidad con las leyes de la República del Ecuador.</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DÉCIMO CUARTA: MODIFICACIONES Y ANEXOS</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Cualquier modificación o adición a este contrato deberá hacerse por escrito y ser firmada por ambas partes para ser válida y efectiva. Los anexos mencionados, si los hubiere, forman parte integral del presente contrato.</w:t>
      </w:r>
    </w:p>
    <w:p w:rsidR="007148DF" w:rsidRPr="007148DF" w:rsidRDefault="007148DF" w:rsidP="007148DF">
      <w:pPr>
        <w:spacing w:before="100" w:beforeAutospacing="1" w:after="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b/>
          <w:bCs/>
          <w:color w:val="1B1C1D"/>
          <w:sz w:val="24"/>
          <w:szCs w:val="24"/>
          <w:bdr w:val="none" w:sz="0" w:space="0" w:color="auto" w:frame="1"/>
          <w:lang w:eastAsia="es-EC"/>
        </w:rPr>
        <w:t>CLÁUSULA DÉCIMO QUINTA: NOTIFICACIONES</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Todas las notificaciones, requerimientos, solicitudes y otras comunicaciones que las partes deban o puedan efectuarse bajo este contrato, se considerarán válidamente realizadas si se hacen por escrito y se entregan personalmente, por correo certificado o por correo electrónico, a las direcciones indicadas al inicio de este contrato o a aquellas que las partes notifiquen mutuamente.</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Para constancia de lo acordado, las partes firman el presente contrato en dos ejemplares de igual tenor y valor, en la fecha y lugar antes indicados.</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EL PRINCIPAL</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[FIRMA]</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[NOMBRE COMPLETO DEL REPRESENTANTE LEGAL]</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[CARGO]</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EL AGENTE</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[FIRMA]</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[NOMBRE COMPLETO]</w:t>
      </w:r>
    </w:p>
    <w:p w:rsidR="007148DF" w:rsidRPr="007148DF" w:rsidRDefault="007148DF" w:rsidP="007148DF">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[C.I./RUC]</w:t>
      </w:r>
    </w:p>
    <w:p w:rsidR="007148DF" w:rsidRPr="007148DF" w:rsidRDefault="007148DF" w:rsidP="007148DF">
      <w:pPr>
        <w:spacing w:before="100" w:beforeAutospacing="1" w:after="24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t>RECOMENDACIÓN LEGAL IMPORTANTE: Este modelo es una guía. La complejidad legal de cada transacción requiere de asesoría profesional. Para asegurar la validez, adecuación y máxima protección de sus intereses, recomendamos encarecidamente que este contrato sea revisado y adaptado por un abogado especializado de Legal Contratos antes de su firma. Contáctenos para una asesoría personalizada y evite riesgos innecesarios.</w:t>
      </w:r>
    </w:p>
    <w:p w:rsidR="007148DF" w:rsidRPr="007148DF" w:rsidRDefault="007148DF" w:rsidP="007148DF">
      <w:pPr>
        <w:spacing w:after="120" w:line="240" w:lineRule="auto"/>
        <w:rPr>
          <w:rFonts w:ascii="Times New Roman" w:eastAsia="Times New Roman" w:hAnsi="Times New Roman" w:cs="Times New Roman"/>
          <w:color w:val="1B1C1D"/>
          <w:sz w:val="24"/>
          <w:szCs w:val="24"/>
          <w:lang w:eastAsia="es-EC"/>
        </w:rPr>
      </w:pPr>
      <w:r w:rsidRPr="007148DF">
        <w:rPr>
          <w:rFonts w:ascii="Times New Roman" w:eastAsia="Times New Roman" w:hAnsi="Times New Roman" w:cs="Times New Roman"/>
          <w:color w:val="1B1C1D"/>
          <w:sz w:val="24"/>
          <w:szCs w:val="24"/>
          <w:lang w:eastAsia="es-EC"/>
        </w:rPr>
        <w:pict>
          <v:rect id="_x0000_i1025" style="width:0;height:1.5pt" o:hralign="center" o:hrstd="t" o:hrnoshade="t" o:hr="t" fillcolor="#1b1c1d" stroked="f"/>
        </w:pict>
      </w:r>
      <w:bookmarkStart w:id="0" w:name="_GoBack"/>
      <w:bookmarkEnd w:id="0"/>
    </w:p>
    <w:sectPr w:rsidR="007148DF" w:rsidRPr="007148D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7F3C"/>
    <w:multiLevelType w:val="multilevel"/>
    <w:tmpl w:val="CC3C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F4B6C"/>
    <w:multiLevelType w:val="multilevel"/>
    <w:tmpl w:val="569CF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E2450"/>
    <w:multiLevelType w:val="multilevel"/>
    <w:tmpl w:val="B8B2F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D5300"/>
    <w:multiLevelType w:val="multilevel"/>
    <w:tmpl w:val="C2B6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C77D3"/>
    <w:multiLevelType w:val="multilevel"/>
    <w:tmpl w:val="43CC7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8D6116"/>
    <w:multiLevelType w:val="multilevel"/>
    <w:tmpl w:val="8A6E1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9F3C98"/>
    <w:multiLevelType w:val="multilevel"/>
    <w:tmpl w:val="AB985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605B40"/>
    <w:multiLevelType w:val="multilevel"/>
    <w:tmpl w:val="C91A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830148"/>
    <w:multiLevelType w:val="multilevel"/>
    <w:tmpl w:val="9BE6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891836"/>
    <w:multiLevelType w:val="multilevel"/>
    <w:tmpl w:val="F7E00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1D1E38"/>
    <w:multiLevelType w:val="multilevel"/>
    <w:tmpl w:val="0ED08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844F92"/>
    <w:multiLevelType w:val="multilevel"/>
    <w:tmpl w:val="A74CA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2"/>
  </w:num>
  <w:num w:numId="4">
    <w:abstractNumId w:val="0"/>
  </w:num>
  <w:num w:numId="5">
    <w:abstractNumId w:val="5"/>
  </w:num>
  <w:num w:numId="6">
    <w:abstractNumId w:val="7"/>
  </w:num>
  <w:num w:numId="7">
    <w:abstractNumId w:val="11"/>
  </w:num>
  <w:num w:numId="8">
    <w:abstractNumId w:val="10"/>
  </w:num>
  <w:num w:numId="9">
    <w:abstractNumId w:val="6"/>
  </w:num>
  <w:num w:numId="10">
    <w:abstractNumId w:val="1"/>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DF"/>
    <w:rsid w:val="001740E4"/>
    <w:rsid w:val="007148DF"/>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DCD72"/>
  <w15:chartTrackingRefBased/>
  <w15:docId w15:val="{EC68FDE0-7C2A-46D6-B39E-416AB0E68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88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1750</Words>
  <Characters>9627</Characters>
  <Application>Microsoft Office Word</Application>
  <DocSecurity>0</DocSecurity>
  <Lines>80</Lines>
  <Paragraphs>22</Paragraphs>
  <ScaleCrop>false</ScaleCrop>
  <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2025-06-20T12:55:00Z</dcterms:created>
  <dcterms:modified xsi:type="dcterms:W3CDTF">2025-06-20T12:56:00Z</dcterms:modified>
</cp:coreProperties>
</file>