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PRÉSTAMO CON GARANTÍA PRENDARIA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PRÉSTAMO DE DINERO CON CONSTITUCIÓN DE PRENDA ORDINARIA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Conste por el presente documento privado, cuyo contenido y firmas serán reconocidas ante un Notario Público, un Contrato de Préstamo de Dinero con Constitución de Prenda Ordinaria, al tenor de las siguientes cláusulas: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COMPARECIENTES: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instrumento, por sus propios y personales derechos, los señores:</w:t>
      </w:r>
    </w:p>
    <w:p w:rsidR="00FA437C" w:rsidRPr="00FA437C" w:rsidRDefault="00FA437C" w:rsidP="00FA43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MUTUANTE / PRESTAMISTA]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MUTUARIO / PRESTATARIO]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 PRÉSTAMO DE DINERO: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Por medio del presente instrumento,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entrega en calidad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mutuo o préstamo de dinero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[VALOR EN NÚMEROS Y LETRAS] DÓLARES DE LOS ESTADOS UNIDOS DE AMÉRICA ($[VALOR NUMÉRICO])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2.2.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recibir en este acto y a su entera satisfacción la mencionada cantidad de dinero, sirviendo la firma de este instrumento de suficiente recibo y finiquito.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PLAZO DEL PRÉSTAMO Y FORMA DE PAGO: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restituir a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prestada en el plazo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[NÚMERO EN LETRAS] ([NÚMERO]) [MESES / AÑOS]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, contados a partir de la fecha de reconocimiento de firmas del presente documento.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3.2. El pago del capital y los intereses se realizará en [NÚMERO EN LETRAS] ([NÚMERO]) cuotas [MENSUALES / BIMESTRALES / ÚNICA EXHIBICIÓN], consecutivas y [anticipadas / vencidas], pagaderas los días [DÍA DEL MES] de cada [MES CORRESPONDIENTE] en la cuenta bancaria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número [NÚMERO DE CUENTA] del banco [NOMBRE DEL BANCO], o en su domicilio, o donde este indique por escrito. [ADAPTAR SEGÚN LA MODALIDAD DE PAGO].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3.3. Si se acuerda, el detalle de las cuotas y sus respectivos montos (capital e interés) podrá adjuntarse al presente contrato como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Anexo I "Tabla de Amortización"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, el cual formará parte integrante de este documento.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INTERESES: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4.1. El presente préstamo generará los siguientes intereses:</w:t>
      </w: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a) **Intereses de Plazo (Remuneratorios</w:t>
      </w:r>
      <w:proofErr w:type="gramStart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):*</w:t>
      </w:r>
      <w:proofErr w:type="gramEnd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* El capital prestado devengará un interés remuneratorio del **[PORCENTAJE EN NÚMEROS] por ciento ([PORCENTAJE]%) anual**, calculado sobre saldos de capital. Las partes declaran que esta tasa se encuentra dentro de los límites máximos establecidos por la Junta de Política y Regulación Monetaria y Financiera del Ecuador para [ESPECIFICAR TIPO DE CRÉDITO SEGÚN LA FINALIDAD, EJ. créditos de consumo] vigentes a la fecha de suscripción del presente.</w:t>
      </w: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b) **Intereses de </w:t>
      </w:r>
      <w:proofErr w:type="gramStart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Mora:*</w:t>
      </w:r>
      <w:proofErr w:type="gramEnd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* En caso de que **EL MUTUARIO** no cumpla con los pagos de capital o intereses en las fechas pactadas, el capital vencido y no pagado, así como los intereses de plazo adeudados, devengarán un interés de mora del **[PORCENTAJE EN NÚMEROS] por ciento ([PORCENTAJE]%) anual**, calculado sobre el capital vencido y no pagado. Esta tasa se encuentra dentro de los límites máximos permitidos por la autoridad competente y se aplicará desde el día siguiente al vencimiento de cada obligación hasta la fecha de pago efectivo.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4.2. Las partes manifiestan conocer que el cobro de intereses que excedan las tasas máximas establecidas constituye el delito de usura, por lo que se someten estrictamente a las tasas legales vigentes.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CONSTITUCIÓN DE GARANTÍA PRENDARIA: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Para garantizar el fiel y oportuno cumplimiento de todas y cada una de las obligaciones pecuniarias asumidas por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virtud del presente contrato (capital, intereses remuneratorios, intereses de mora, gastos y costas procesales), este constituye a favor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un derecho real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PRENDA ORDINARIA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el/los siguiente(s) bien(es) mueble(s) de su exclusiva propiedad:</w:t>
      </w: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* **[DESCRIPCIÓN DETALLADA DEL BIEN MUEBLE ENTREGADO EN PRENDA, EJ. MARCA, MODELO, NÚMERO DE SERIE, COLOR, PLACAS SI ES VEHÍCULO, CÓDIGO ÚNICO SI ES JOYAS, PESO, MATERIAL, etc.]**</w:t>
      </w: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* **Valor Estimado de la </w:t>
      </w:r>
      <w:proofErr w:type="gramStart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Prenda:*</w:t>
      </w:r>
      <w:proofErr w:type="gramEnd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* $[VALOR NUMÉRICO] DÓLARES DE LOS ESTADOS UNIDOS DE AMÉRICA.</w:t>
      </w:r>
    </w:p>
    <w:p w:rsidR="00FA437C" w:rsidRPr="00FA437C" w:rsidRDefault="00FA437C" w:rsidP="00FA4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* **Condición </w:t>
      </w:r>
      <w:proofErr w:type="gramStart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Actual:*</w:t>
      </w:r>
      <w:proofErr w:type="gramEnd"/>
      <w:r w:rsidRPr="00FA437C">
        <w:rPr>
          <w:rFonts w:ascii="Courier New" w:eastAsia="Times New Roman" w:hAnsi="Courier New" w:cs="Courier New"/>
          <w:sz w:val="20"/>
          <w:szCs w:val="20"/>
          <w:lang w:eastAsia="es-EC"/>
        </w:rPr>
        <w:t>* [DESCRIBIR EL ESTADO FÍSICO DEL BIEN, EJ. EN BUEN ESTADO DE USO, CON PEQUEÑOS DESGASTES PROPIOS DEL USO NORMAL].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5.2.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ser el legítimo propietario y poseedor del bien mueble descrito, que no tiene gravamen alguno, ni prohibición de enajenar, ni </w:t>
      </w:r>
      <w:proofErr w:type="spellStart"/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litis</w:t>
      </w:r>
      <w:proofErr w:type="spellEnd"/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pendiente, y se compromete al saneamiento por evicción en caso de que un tercero reclame derechos sobre el mismo.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DEPÓSITO Y TENENCIA DE LA PRENDA: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6.1. Las partes convienen que la tenencia material y custodia del bien dado en prenda será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[EL MUTUANTE / UN TERCERO DEPOSITARIO, ESPECIFICAR NOMBRE Y CÉDULA / EL MUTUARIO, SI SE TRATA DE PRENDA ESPECIAL SIN DESPLAZAMIENTO]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6.2. En caso de que la prenda quede en poder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este se constituye en depositario del bien y se obliga a custodiarlo con la diligencia de un buen padre de familia, a no usarlo sin el consentimiento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, y a restituirlo una vez que la obligación principal haya sido cumplida íntegramente.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6.3. En caso de que la prenda quede en poder de un tercero depositario, este deberá firmar el presente contrato en señal de aceptación de su cargo y obligaciones de custodio.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6.4. En caso de que se trate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prenda especial sin desplazamiento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(ej., agrícola, industrial), se deberá especificar claramente que el bien permanece en poder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quién no podrá enajenarlo ni disponer de él sin consentimiento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, y será responsable de su conservación.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OBLIGACIONES DEL MUTUARIO RELATIVAS A LA PRENDA: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a: a) Mantener el bien prendado en buen estado de conservación. b) Informar a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cualquier daño, deterioro o circunstancia que afecte el valor o la integridad de la prenda. c) [OPCIONAL: Asegurar el bien contra todo riesgo a favor de EL MUTUANTE, con póliza N° [NÚMERO DE PÓLIZA] de la compañía [NOMBRE DE LA ASEGURADORA].] d) No enajenar, gravar, ceder o disponer del bien prendado mientras la obligación principal no haya sido totalmente satisfecha, sin el consentimiento expreso y por escrito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EJECUCIÓN DE LA GARANTÍA (VÍA JUDICIAL):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En caso de que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incumpla con la obligación de pago del capital y/o los intereses en los plazos convenidos, o con cualquiera de las obligaciones derivadas del presente contrato,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estará facultado para iniciar las acciones legales pertinentes para el cobro de la obligación y la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ejecución de la garantía prendaria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, de conformidad con lo establecido en el Código Civil y el Código Orgánico General de Procesos (COGEP).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8.2. Las partes dejan expresa constancia de que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 en ningún caso podrá apropiarse del bien dado en prenda por el solo hecho del incumplimiento (Pacto Comisorio Prohibido)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 La venta de la prenda para el pago de la obligación deberá realizarse siempre a través de los procedimientos legales establecidos, en pública subasta o mediante adjudicación judicial, conforme a los Arts. 2297 y siguientes del Código Civil, y los Artículos 371 y siguientes del COGEP.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CLÁUSULA DE ACELERACIÓN DE PLAZOS: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En caso de que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incurra en mora en el pago de [NÚMERO EN LETRAS] ([NÚMERO]) cuotas consecutivas (de capital y/o intereses), o incumpla con cualquiera de las obligaciones sustanciales derivadas del presente contrato,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EL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declarar vencido anticipadamente el plazo total del préstamo, y exigir el pago inmediato de la totalidad del capital adeudado, los intereses de plazo vencidos y no pagados, y los intereses de mora calculados desde la fecha de vencimiento de cada obligación hasta la fecha de pago efectivo.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GASTOS Y COSTAS: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Todos los gastos que se deriven de la celebración del presente contrato y su reconocimiento de firmas, así como los de cancelación de la prenda, serán asumidos por [LA PARTE QUE ASUME LOS GASTOS O PROPORCIÓN ENTRE ELLAS, EJ. EL MUTUARIO].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10.2. En caso de mora y de ser necesaria la interposición de cualquier acción judicial o extrajudicial para el cobro del presente crédito y la ejecución de la prenda, los gastos, costas procesales, honorarios de abogados y cualquier otro desembolso en que incurra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serán de cargo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TÍTULO EJECUTIVO Y JURISDICCIÓN: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11.1. Las partes dejan expresa constancia de que el presente Contrato de Préstamo con Garantía Prendaria, una vez reconocidas las firmas ante Notario Público, constituye un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TÍTULO EJECUTIVO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lo establecido en el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Artículo 347 numeral 4 del Código Orgánico General de Procesos (COGEP)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para el cobro de la obligación principal, los intereses de plazo y los intereses de mora, en caso de incumplimiento por parte de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11.2. Para el caso de controversia, las partes se someten a la jurisdicción y competencia de los jueces de la Unidad Judicial Civil del Cantón [NOMBRE DEL CANTÓN], renunciando a cualquier otro fuero que pudiera corresponderles.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DUODÉCIMA.-</w:t>
      </w:r>
      <w:proofErr w:type="gramEnd"/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 Y RATIFICACIÓN: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12.1. Las partes aceptan en todas y cada una de sus partes las cláusulas que anteceden y se ratifican en el contenido del presente documento, comprometiéndose a su fiel y estricto cumplimiento.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>En fe de lo cual, las partes suscriben el presente documento en tres ejemplares de igual tenor y valor, en la ciudad de [CIUDAD], a los [DÍA] días del mes de [MES] de [AÑO].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FA437C" w:rsidRPr="00FA437C" w:rsidRDefault="00FA437C" w:rsidP="00FA43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[FIRMA DEL TERCERO DEPOSITARIO, SI APLICA]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FA437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TERCERO DEPOSITARIO</w:t>
      </w:r>
      <w:r w:rsidRPr="00FA437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C21357" w:rsidRDefault="00FA437C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93A8B"/>
    <w:multiLevelType w:val="multilevel"/>
    <w:tmpl w:val="2A30B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7C"/>
    <w:rsid w:val="001740E4"/>
    <w:rsid w:val="007932D1"/>
    <w:rsid w:val="00FA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E26863"/>
  <w15:chartTrackingRefBased/>
  <w15:docId w15:val="{2C28A1F7-ACCA-44B0-8712-603088DF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6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1536</Words>
  <Characters>8453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2025-06-17T14:17:00Z</dcterms:created>
  <dcterms:modified xsi:type="dcterms:W3CDTF">2025-06-17T14:18:00Z</dcterms:modified>
</cp:coreProperties>
</file>